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spacing w:before="152"/>
        <w:ind w:left="0" w:right="235" w:firstLine="0"/>
        <w:jc w:val="center"/>
        <w:rPr>
          <w:sz w:val="52"/>
        </w:rPr>
      </w:pPr>
      <w:r>
        <w:rPr>
          <w:w w:val="100"/>
          <w:sz w:val="52"/>
        </w:rPr>
        <w:t xml:space="preserve"> </w:t>
      </w:r>
    </w:p>
    <w:p>
      <w:pPr>
        <w:spacing w:before="347"/>
        <w:ind w:left="0" w:right="235" w:firstLine="0"/>
        <w:jc w:val="center"/>
        <w:rPr>
          <w:sz w:val="52"/>
        </w:rPr>
      </w:pPr>
      <w:r>
        <w:rPr>
          <w:w w:val="100"/>
          <w:sz w:val="52"/>
        </w:rPr>
        <w:t xml:space="preserve"> </w:t>
      </w:r>
    </w:p>
    <w:p>
      <w:pPr>
        <w:spacing w:before="173" w:line="254" w:lineRule="auto"/>
        <w:ind w:left="1386" w:right="1623" w:firstLine="0"/>
        <w:jc w:val="center"/>
        <w:rPr>
          <w:rFonts w:hint="eastAsia" w:ascii="Microsoft JhengHei" w:eastAsia="Microsoft JhengHei"/>
          <w:b/>
          <w:sz w:val="52"/>
        </w:rPr>
      </w:pPr>
      <w:r>
        <w:rPr>
          <w:rFonts w:hint="eastAsia" w:ascii="Microsoft JhengHei" w:eastAsia="Microsoft JhengHei"/>
          <w:b/>
          <w:sz w:val="52"/>
        </w:rPr>
        <w:t>一级建造师注册管理信息系统</w:t>
      </w:r>
    </w:p>
    <w:p>
      <w:pPr>
        <w:spacing w:before="173" w:line="254" w:lineRule="auto"/>
        <w:ind w:left="1386" w:right="1623" w:firstLine="0"/>
        <w:jc w:val="center"/>
        <w:rPr>
          <w:rFonts w:hint="default" w:ascii="Microsoft JhengHei" w:eastAsia="宋体"/>
          <w:b/>
          <w:sz w:val="52"/>
          <w:lang w:val="en-US" w:eastAsia="zh-CN"/>
        </w:rPr>
      </w:pPr>
      <w:r>
        <w:rPr>
          <w:rFonts w:hint="eastAsia" w:ascii="Microsoft JhengHei"/>
          <w:b/>
          <w:sz w:val="52"/>
          <w:lang w:val="en-US" w:eastAsia="zh-CN"/>
        </w:rPr>
        <w:t>操作说明书</w:t>
      </w:r>
    </w:p>
    <w:p>
      <w:pPr>
        <w:spacing w:before="0" w:line="953" w:lineRule="exact"/>
        <w:ind w:left="0" w:right="235" w:firstLine="0"/>
        <w:jc w:val="center"/>
        <w:rPr>
          <w:rFonts w:ascii="Microsoft JhengHei"/>
          <w:b/>
          <w:sz w:val="52"/>
        </w:rPr>
      </w:pPr>
      <w:r>
        <w:rPr>
          <w:rFonts w:ascii="Microsoft JhengHei"/>
          <w:b/>
          <w:w w:val="200"/>
          <w:sz w:val="52"/>
        </w:rPr>
        <w:t xml:space="preserve"> </w:t>
      </w:r>
    </w:p>
    <w:p>
      <w:pPr>
        <w:spacing w:before="56"/>
        <w:ind w:left="0" w:right="235" w:firstLine="0"/>
        <w:jc w:val="center"/>
        <w:rPr>
          <w:rFonts w:ascii="Microsoft JhengHei"/>
          <w:b/>
          <w:sz w:val="52"/>
        </w:rPr>
      </w:pPr>
      <w:r>
        <w:rPr>
          <w:rFonts w:ascii="Microsoft JhengHei"/>
          <w:b/>
          <w:w w:val="200"/>
          <w:sz w:val="52"/>
        </w:rPr>
        <w:t xml:space="preserve"> </w:t>
      </w:r>
    </w:p>
    <w:p>
      <w:pPr>
        <w:spacing w:before="55"/>
        <w:ind w:left="0" w:right="235" w:firstLine="0"/>
        <w:jc w:val="center"/>
        <w:rPr>
          <w:rFonts w:ascii="Microsoft JhengHei"/>
          <w:b/>
          <w:sz w:val="52"/>
        </w:rPr>
      </w:pPr>
      <w:r>
        <w:rPr>
          <w:rFonts w:ascii="Microsoft JhengHei"/>
          <w:b/>
          <w:w w:val="200"/>
          <w:sz w:val="52"/>
        </w:rPr>
        <w:t xml:space="preserve"> </w:t>
      </w:r>
    </w:p>
    <w:p>
      <w:pPr>
        <w:spacing w:before="56"/>
        <w:ind w:left="0" w:right="235" w:firstLine="0"/>
        <w:jc w:val="center"/>
        <w:rPr>
          <w:rFonts w:ascii="Microsoft JhengHei"/>
          <w:b/>
          <w:sz w:val="52"/>
        </w:rPr>
      </w:pPr>
      <w:r>
        <w:rPr>
          <w:rFonts w:ascii="Microsoft JhengHei"/>
          <w:b/>
          <w:w w:val="200"/>
          <w:sz w:val="52"/>
        </w:rPr>
        <w:t xml:space="preserve"> </w:t>
      </w:r>
    </w:p>
    <w:p>
      <w:pPr>
        <w:spacing w:before="54"/>
        <w:ind w:left="0" w:right="235" w:firstLine="0"/>
        <w:jc w:val="center"/>
        <w:rPr>
          <w:rFonts w:ascii="Microsoft JhengHei"/>
          <w:b/>
          <w:sz w:val="52"/>
        </w:rPr>
      </w:pPr>
      <w:r>
        <w:rPr>
          <w:rFonts w:ascii="Microsoft JhengHei"/>
          <w:b/>
          <w:w w:val="200"/>
          <w:sz w:val="52"/>
        </w:rPr>
        <w:t xml:space="preserve"> </w:t>
      </w: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ind w:left="0"/>
        <w:rPr>
          <w:rFonts w:ascii="Microsoft JhengHei"/>
          <w:b/>
          <w:sz w:val="20"/>
        </w:rPr>
      </w:pPr>
    </w:p>
    <w:p>
      <w:pPr>
        <w:pStyle w:val="4"/>
        <w:spacing w:before="17"/>
        <w:ind w:left="0"/>
        <w:rPr>
          <w:rFonts w:ascii="Microsoft JhengHei"/>
          <w:b/>
          <w:sz w:val="21"/>
        </w:rPr>
      </w:pPr>
    </w:p>
    <w:p>
      <w:pPr>
        <w:spacing w:before="0" w:line="538" w:lineRule="exact"/>
        <w:ind w:left="1287" w:right="1623" w:firstLine="0"/>
        <w:jc w:val="center"/>
        <w:rPr>
          <w:rFonts w:hint="eastAsia" w:ascii="Microsoft JhengHei" w:eastAsia="Microsoft JhengHei"/>
          <w:b/>
          <w:sz w:val="32"/>
        </w:rPr>
      </w:pPr>
      <w:r>
        <w:rPr>
          <w:rFonts w:hint="eastAsia" w:ascii="Microsoft JhengHei" w:eastAsia="Microsoft JhengHei"/>
          <w:b/>
          <w:sz w:val="32"/>
        </w:rPr>
        <w:t>目录</w:t>
      </w:r>
      <w:r>
        <w:rPr>
          <w:rFonts w:hint="eastAsia" w:ascii="Microsoft JhengHei" w:eastAsia="Microsoft JhengHei"/>
          <w:b/>
          <w:w w:val="199"/>
          <w:sz w:val="32"/>
        </w:rPr>
        <w:t xml:space="preserve"> </w:t>
      </w:r>
    </w:p>
    <w:sdt>
      <w:sdtPr>
        <w:rPr>
          <w:rFonts w:ascii="宋体" w:hAnsi="宋体" w:eastAsia="宋体" w:cs="宋体"/>
          <w:sz w:val="21"/>
          <w:szCs w:val="22"/>
          <w:lang w:val="zh-CN" w:eastAsia="zh-CN" w:bidi="zh-CN"/>
        </w:rPr>
        <w:id w:val="147482988"/>
        <w15:color w:val="DBDBDB"/>
        <w:docPartObj>
          <w:docPartGallery w:val="Table of Contents"/>
          <w:docPartUnique/>
        </w:docPartObj>
      </w:sdtPr>
      <w:sdtEndPr>
        <w:rPr>
          <w:rFonts w:ascii="宋体" w:hAnsi="宋体" w:eastAsia="宋体" w:cs="宋体"/>
          <w:sz w:val="21"/>
          <w:szCs w:val="22"/>
          <w:lang w:val="zh-CN" w:eastAsia="zh-CN" w:bidi="zh-CN"/>
        </w:rPr>
      </w:sdtEndPr>
      <w:sdtContent>
        <w:p>
          <w:pPr>
            <w:spacing w:before="0" w:beforeLines="0" w:after="0" w:afterLines="0" w:line="240" w:lineRule="auto"/>
            <w:ind w:left="0" w:leftChars="0" w:right="0" w:rightChars="0" w:firstLine="0" w:firstLineChars="0"/>
            <w:jc w:val="center"/>
          </w:pPr>
          <w:bookmarkStart w:id="69" w:name="_GoBack"/>
          <w:bookmarkEnd w:id="69"/>
        </w:p>
        <w:p>
          <w:pPr>
            <w:pStyle w:val="8"/>
            <w:tabs>
              <w:tab w:val="right" w:leader="dot" w:pos="10060"/>
            </w:tabs>
          </w:pPr>
          <w:r>
            <w:fldChar w:fldCharType="begin"/>
          </w:r>
          <w:r>
            <w:instrText xml:space="preserve">TOC \o "1-3" \h \u </w:instrText>
          </w:r>
          <w:r>
            <w:fldChar w:fldCharType="separate"/>
          </w:r>
          <w:r>
            <w:fldChar w:fldCharType="begin"/>
          </w:r>
          <w:r>
            <w:instrText xml:space="preserve"> HYPERLINK \l _Toc13301 </w:instrText>
          </w:r>
          <w:r>
            <w:fldChar w:fldCharType="separate"/>
          </w:r>
          <w:r>
            <w:rPr>
              <w:rFonts w:hint="default" w:ascii="Microsoft JhengHei" w:hAnsi="Microsoft JhengHei" w:eastAsia="Microsoft JhengHei" w:cs="Microsoft JhengHei"/>
              <w:bCs/>
              <w:spacing w:val="0"/>
              <w:w w:val="117"/>
              <w:szCs w:val="32"/>
              <w:lang w:val="zh-CN" w:eastAsia="zh-CN" w:bidi="zh-CN"/>
            </w:rPr>
            <w:t xml:space="preserve">1. </w:t>
          </w:r>
          <w:r>
            <w:t>系统运行环境</w:t>
          </w:r>
          <w:r>
            <w:tab/>
          </w:r>
          <w:r>
            <w:fldChar w:fldCharType="begin"/>
          </w:r>
          <w:r>
            <w:instrText xml:space="preserve"> PAGEREF _Toc13301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_Toc28718 </w:instrText>
          </w:r>
          <w:r>
            <w:fldChar w:fldCharType="separate"/>
          </w:r>
          <w:r>
            <w:rPr>
              <w:rFonts w:hint="default" w:ascii="Microsoft JhengHei" w:hAnsi="Microsoft JhengHei" w:eastAsia="Microsoft JhengHei" w:cs="Microsoft JhengHei"/>
              <w:bCs/>
              <w:spacing w:val="0"/>
              <w:w w:val="83"/>
              <w:szCs w:val="24"/>
              <w:lang w:val="zh-CN" w:eastAsia="zh-CN" w:bidi="zh-CN"/>
            </w:rPr>
            <w:t xml:space="preserve">1.1. </w:t>
          </w:r>
          <w:r>
            <w:t>软件环境</w:t>
          </w:r>
          <w:r>
            <w:tab/>
          </w:r>
          <w:r>
            <w:fldChar w:fldCharType="begin"/>
          </w:r>
          <w:r>
            <w:instrText xml:space="preserve"> PAGEREF _Toc28718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_Toc19702 </w:instrText>
          </w:r>
          <w:r>
            <w:fldChar w:fldCharType="separate"/>
          </w:r>
          <w:r>
            <w:rPr>
              <w:rFonts w:hint="default" w:ascii="Microsoft JhengHei" w:hAnsi="Microsoft JhengHei" w:eastAsia="Microsoft JhengHei" w:cs="Microsoft JhengHei"/>
              <w:bCs/>
              <w:spacing w:val="0"/>
              <w:w w:val="117"/>
              <w:szCs w:val="32"/>
              <w:lang w:val="zh-CN" w:eastAsia="zh-CN" w:bidi="zh-CN"/>
            </w:rPr>
            <w:t xml:space="preserve">2. </w:t>
          </w:r>
          <w:r>
            <w:t>系统说明</w:t>
          </w:r>
          <w:r>
            <w:tab/>
          </w:r>
          <w:r>
            <w:fldChar w:fldCharType="begin"/>
          </w:r>
          <w:r>
            <w:instrText xml:space="preserve"> PAGEREF _Toc19702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_Toc25075 </w:instrText>
          </w:r>
          <w:r>
            <w:fldChar w:fldCharType="separate"/>
          </w:r>
          <w:r>
            <w:rPr>
              <w:rFonts w:hint="default" w:ascii="Microsoft JhengHei" w:hAnsi="Microsoft JhengHei" w:eastAsia="Microsoft JhengHei" w:cs="Microsoft JhengHei"/>
              <w:bCs/>
              <w:spacing w:val="0"/>
              <w:w w:val="83"/>
              <w:szCs w:val="24"/>
              <w:lang w:val="zh-CN" w:eastAsia="zh-CN" w:bidi="zh-CN"/>
            </w:rPr>
            <w:t xml:space="preserve">2.1. </w:t>
          </w:r>
          <w:r>
            <w:t>系统说明</w:t>
          </w:r>
          <w:r>
            <w:tab/>
          </w:r>
          <w:r>
            <w:fldChar w:fldCharType="begin"/>
          </w:r>
          <w:r>
            <w:instrText xml:space="preserve"> PAGEREF _Toc25075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_Toc16881 </w:instrText>
          </w:r>
          <w:r>
            <w:fldChar w:fldCharType="separate"/>
          </w:r>
          <w:r>
            <w:rPr>
              <w:rFonts w:hint="default" w:ascii="Microsoft JhengHei" w:hAnsi="Microsoft JhengHei" w:eastAsia="Microsoft JhengHei" w:cs="Microsoft JhengHei"/>
              <w:bCs/>
              <w:spacing w:val="0"/>
              <w:w w:val="83"/>
              <w:szCs w:val="24"/>
              <w:lang w:val="zh-CN" w:eastAsia="zh-CN" w:bidi="zh-CN"/>
            </w:rPr>
            <w:t xml:space="preserve">2.2. </w:t>
          </w:r>
          <w:r>
            <w:t>所需材料</w:t>
          </w:r>
          <w:r>
            <w:tab/>
          </w:r>
          <w:r>
            <w:fldChar w:fldCharType="begin"/>
          </w:r>
          <w:r>
            <w:instrText xml:space="preserve"> PAGEREF _Toc16881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_Toc8775 </w:instrText>
          </w:r>
          <w:r>
            <w:fldChar w:fldCharType="separate"/>
          </w:r>
          <w:r>
            <w:rPr>
              <w:rFonts w:hint="default" w:ascii="Microsoft JhengHei" w:hAnsi="Microsoft JhengHei" w:eastAsia="Microsoft JhengHei" w:cs="Microsoft JhengHei"/>
              <w:bCs/>
              <w:spacing w:val="0"/>
              <w:w w:val="83"/>
              <w:szCs w:val="24"/>
              <w:lang w:val="zh-CN" w:eastAsia="zh-CN" w:bidi="zh-CN"/>
            </w:rPr>
            <w:t xml:space="preserve">2.3. </w:t>
          </w:r>
          <w:r>
            <w:t>业务申报流程</w:t>
          </w:r>
          <w:r>
            <w:tab/>
          </w:r>
          <w:r>
            <w:fldChar w:fldCharType="begin"/>
          </w:r>
          <w:r>
            <w:instrText xml:space="preserve"> PAGEREF _Toc8775 \h </w:instrText>
          </w:r>
          <w:r>
            <w:fldChar w:fldCharType="separate"/>
          </w:r>
          <w:r>
            <w:t>5</w:t>
          </w:r>
          <w:r>
            <w:fldChar w:fldCharType="end"/>
          </w:r>
          <w:r>
            <w:fldChar w:fldCharType="end"/>
          </w:r>
        </w:p>
        <w:p>
          <w:pPr>
            <w:pStyle w:val="5"/>
            <w:tabs>
              <w:tab w:val="right" w:leader="dot" w:pos="10060"/>
            </w:tabs>
            <w:ind w:left="0" w:leftChars="0" w:firstLine="0" w:firstLineChars="0"/>
          </w:pPr>
          <w:r>
            <w:fldChar w:fldCharType="begin"/>
          </w:r>
          <w:r>
            <w:instrText xml:space="preserve"> HYPERLINK \l _Toc25971 </w:instrText>
          </w:r>
          <w:r>
            <w:fldChar w:fldCharType="separate"/>
          </w:r>
          <w:r>
            <w:rPr>
              <w:rFonts w:hint="default" w:ascii="Microsoft JhengHei" w:hAnsi="Microsoft JhengHei" w:eastAsia="Microsoft JhengHei" w:cs="Microsoft JhengHei"/>
              <w:bCs/>
              <w:spacing w:val="0"/>
              <w:w w:val="117"/>
              <w:szCs w:val="32"/>
              <w:lang w:val="zh-CN" w:eastAsia="zh-CN" w:bidi="zh-CN"/>
            </w:rPr>
            <w:t xml:space="preserve">3. </w:t>
          </w:r>
          <w:r>
            <w:t>使用说明</w:t>
          </w:r>
          <w:r>
            <w:tab/>
          </w:r>
          <w:r>
            <w:fldChar w:fldCharType="begin"/>
          </w:r>
          <w:r>
            <w:instrText xml:space="preserve"> PAGEREF _Toc25971 \h </w:instrText>
          </w:r>
          <w:r>
            <w:fldChar w:fldCharType="separate"/>
          </w:r>
          <w:r>
            <w:t>6</w:t>
          </w:r>
          <w:r>
            <w:fldChar w:fldCharType="end"/>
          </w:r>
          <w:r>
            <w:fldChar w:fldCharType="end"/>
          </w:r>
        </w:p>
        <w:p>
          <w:pPr>
            <w:pStyle w:val="5"/>
            <w:tabs>
              <w:tab w:val="right" w:leader="dot" w:pos="10060"/>
            </w:tabs>
            <w:ind w:left="0" w:leftChars="0" w:firstLine="0" w:firstLineChars="0"/>
          </w:pPr>
          <w:r>
            <w:fldChar w:fldCharType="begin"/>
          </w:r>
          <w:r>
            <w:instrText xml:space="preserve"> HYPERLINK \l _Toc10974 </w:instrText>
          </w:r>
          <w:r>
            <w:fldChar w:fldCharType="separate"/>
          </w:r>
          <w:r>
            <w:rPr>
              <w:rFonts w:hint="default" w:ascii="Microsoft JhengHei" w:hAnsi="Microsoft JhengHei" w:eastAsia="Microsoft JhengHei" w:cs="Microsoft JhengHei"/>
              <w:bCs/>
              <w:spacing w:val="0"/>
              <w:w w:val="83"/>
              <w:szCs w:val="24"/>
              <w:lang w:val="zh-CN" w:eastAsia="zh-CN" w:bidi="zh-CN"/>
            </w:rPr>
            <w:t xml:space="preserve">3.1. </w:t>
          </w:r>
          <w:r>
            <w:t>个人版功能</w:t>
          </w:r>
          <w:r>
            <w:tab/>
          </w:r>
          <w:r>
            <w:fldChar w:fldCharType="begin"/>
          </w:r>
          <w:r>
            <w:instrText xml:space="preserve"> PAGEREF _Toc10974 \h </w:instrText>
          </w:r>
          <w:r>
            <w:fldChar w:fldCharType="separate"/>
          </w:r>
          <w:r>
            <w:t>6</w:t>
          </w:r>
          <w:r>
            <w:fldChar w:fldCharType="end"/>
          </w:r>
          <w:r>
            <w:fldChar w:fldCharType="end"/>
          </w:r>
        </w:p>
        <w:p>
          <w:pPr>
            <w:pStyle w:val="8"/>
            <w:tabs>
              <w:tab w:val="right" w:leader="dot" w:pos="10060"/>
            </w:tabs>
            <w:ind w:left="0" w:leftChars="0" w:firstLine="0" w:firstLineChars="0"/>
          </w:pPr>
          <w:r>
            <w:fldChar w:fldCharType="begin"/>
          </w:r>
          <w:r>
            <w:instrText xml:space="preserve"> HYPERLINK \l _Toc25721 </w:instrText>
          </w:r>
          <w:r>
            <w:fldChar w:fldCharType="separate"/>
          </w:r>
          <w:r>
            <w:rPr>
              <w:rFonts w:hint="default" w:ascii="Microsoft JhengHei" w:hAnsi="Microsoft JhengHei" w:eastAsia="Microsoft JhengHei" w:cs="Microsoft JhengHei"/>
              <w:bCs/>
              <w:spacing w:val="0"/>
              <w:w w:val="117"/>
              <w:szCs w:val="28"/>
              <w:lang w:val="zh-CN" w:eastAsia="zh-CN" w:bidi="zh-CN"/>
            </w:rPr>
            <w:t xml:space="preserve">3.1.1. </w:t>
          </w:r>
          <w:r>
            <w:t>登录与注册</w:t>
          </w:r>
          <w:r>
            <w:tab/>
          </w:r>
          <w:r>
            <w:fldChar w:fldCharType="begin"/>
          </w:r>
          <w:r>
            <w:instrText xml:space="preserve"> PAGEREF _Toc25721 \h </w:instrText>
          </w:r>
          <w:r>
            <w:fldChar w:fldCharType="separate"/>
          </w:r>
          <w:r>
            <w:t>6</w:t>
          </w:r>
          <w:r>
            <w:fldChar w:fldCharType="end"/>
          </w:r>
          <w:r>
            <w:fldChar w:fldCharType="end"/>
          </w:r>
        </w:p>
        <w:p>
          <w:pPr>
            <w:pStyle w:val="8"/>
            <w:tabs>
              <w:tab w:val="right" w:leader="dot" w:pos="10060"/>
            </w:tabs>
            <w:ind w:left="0" w:leftChars="0" w:firstLine="0" w:firstLineChars="0"/>
          </w:pPr>
          <w:r>
            <w:fldChar w:fldCharType="begin"/>
          </w:r>
          <w:r>
            <w:instrText xml:space="preserve"> HYPERLINK \l _Toc9223 </w:instrText>
          </w:r>
          <w:r>
            <w:fldChar w:fldCharType="separate"/>
          </w:r>
          <w:r>
            <w:rPr>
              <w:rFonts w:hint="default" w:ascii="Microsoft JhengHei" w:hAnsi="Microsoft JhengHei" w:eastAsia="Microsoft JhengHei" w:cs="Microsoft JhengHei"/>
              <w:bCs/>
              <w:spacing w:val="0"/>
              <w:w w:val="117"/>
              <w:szCs w:val="28"/>
              <w:lang w:val="zh-CN" w:eastAsia="zh-CN" w:bidi="zh-CN"/>
            </w:rPr>
            <w:t xml:space="preserve">3.1.2. </w:t>
          </w:r>
          <w:r>
            <w:t>人脸识别认证</w:t>
          </w:r>
          <w:r>
            <w:tab/>
          </w:r>
          <w:r>
            <w:fldChar w:fldCharType="begin"/>
          </w:r>
          <w:r>
            <w:instrText xml:space="preserve"> PAGEREF _Toc9223 \h </w:instrText>
          </w:r>
          <w:r>
            <w:fldChar w:fldCharType="separate"/>
          </w:r>
          <w:r>
            <w:t>16</w:t>
          </w:r>
          <w:r>
            <w:fldChar w:fldCharType="end"/>
          </w:r>
          <w:r>
            <w:fldChar w:fldCharType="end"/>
          </w:r>
        </w:p>
        <w:p>
          <w:pPr>
            <w:pStyle w:val="8"/>
            <w:tabs>
              <w:tab w:val="right" w:leader="dot" w:pos="10060"/>
            </w:tabs>
            <w:ind w:left="0" w:leftChars="0" w:firstLine="0" w:firstLineChars="0"/>
          </w:pPr>
          <w:r>
            <w:fldChar w:fldCharType="begin"/>
          </w:r>
          <w:r>
            <w:instrText xml:space="preserve"> HYPERLINK \l _Toc3327 </w:instrText>
          </w:r>
          <w:r>
            <w:fldChar w:fldCharType="separate"/>
          </w:r>
          <w:r>
            <w:rPr>
              <w:rFonts w:hint="default" w:ascii="Microsoft JhengHei" w:hAnsi="Microsoft JhengHei" w:eastAsia="Microsoft JhengHei" w:cs="Microsoft JhengHei"/>
              <w:bCs/>
              <w:spacing w:val="0"/>
              <w:w w:val="117"/>
              <w:szCs w:val="28"/>
              <w:lang w:val="zh-CN" w:eastAsia="zh-CN" w:bidi="zh-CN"/>
            </w:rPr>
            <w:t xml:space="preserve">3.1.3. </w:t>
          </w:r>
          <w:r>
            <w:t>注册申报</w:t>
          </w:r>
          <w:r>
            <w:tab/>
          </w:r>
          <w:r>
            <w:fldChar w:fldCharType="begin"/>
          </w:r>
          <w:r>
            <w:instrText xml:space="preserve"> PAGEREF _Toc3327 \h </w:instrText>
          </w:r>
          <w:r>
            <w:fldChar w:fldCharType="separate"/>
          </w:r>
          <w:r>
            <w:t>20</w:t>
          </w:r>
          <w:r>
            <w:fldChar w:fldCharType="end"/>
          </w:r>
          <w:r>
            <w:fldChar w:fldCharType="end"/>
          </w:r>
        </w:p>
        <w:p>
          <w:pPr>
            <w:pStyle w:val="8"/>
            <w:tabs>
              <w:tab w:val="right" w:leader="dot" w:pos="10060"/>
            </w:tabs>
            <w:ind w:left="0" w:leftChars="0" w:firstLine="0" w:firstLineChars="0"/>
          </w:pPr>
          <w:r>
            <w:fldChar w:fldCharType="begin"/>
          </w:r>
          <w:r>
            <w:instrText xml:space="preserve"> HYPERLINK \l _Toc20529 </w:instrText>
          </w:r>
          <w:r>
            <w:fldChar w:fldCharType="separate"/>
          </w:r>
          <w:r>
            <w:rPr>
              <w:rFonts w:hint="default" w:ascii="Microsoft JhengHei" w:hAnsi="Microsoft JhengHei" w:eastAsia="Microsoft JhengHei" w:cs="Microsoft JhengHei"/>
              <w:bCs/>
              <w:spacing w:val="0"/>
              <w:w w:val="111"/>
              <w:szCs w:val="28"/>
              <w:lang w:val="zh-CN" w:eastAsia="zh-CN" w:bidi="zh-CN"/>
            </w:rPr>
            <w:t xml:space="preserve">3.1.3.2 </w:t>
          </w:r>
          <w:r>
            <w:t>增项注册</w:t>
          </w:r>
          <w:r>
            <w:tab/>
          </w:r>
          <w:r>
            <w:fldChar w:fldCharType="begin"/>
          </w:r>
          <w:r>
            <w:instrText xml:space="preserve"> PAGEREF _Toc20529 \h </w:instrText>
          </w:r>
          <w:r>
            <w:fldChar w:fldCharType="separate"/>
          </w:r>
          <w:r>
            <w:t>27</w:t>
          </w:r>
          <w:r>
            <w:fldChar w:fldCharType="end"/>
          </w:r>
          <w:r>
            <w:fldChar w:fldCharType="end"/>
          </w:r>
        </w:p>
        <w:p>
          <w:pPr>
            <w:pStyle w:val="8"/>
            <w:tabs>
              <w:tab w:val="right" w:leader="dot" w:pos="10060"/>
            </w:tabs>
            <w:ind w:left="0" w:leftChars="0" w:firstLine="0" w:firstLineChars="0"/>
          </w:pPr>
          <w:r>
            <w:fldChar w:fldCharType="begin"/>
          </w:r>
          <w:r>
            <w:instrText xml:space="preserve"> HYPERLINK \l _Toc433 </w:instrText>
          </w:r>
          <w:r>
            <w:fldChar w:fldCharType="separate"/>
          </w:r>
          <w:r>
            <w:rPr>
              <w:rFonts w:hint="default" w:ascii="Microsoft JhengHei" w:hAnsi="Microsoft JhengHei" w:eastAsia="Microsoft JhengHei" w:cs="Microsoft JhengHei"/>
              <w:bCs/>
              <w:spacing w:val="0"/>
              <w:w w:val="111"/>
              <w:szCs w:val="28"/>
              <w:lang w:val="zh-CN" w:eastAsia="zh-CN" w:bidi="zh-CN"/>
            </w:rPr>
            <w:t xml:space="preserve">3.1.3.3 </w:t>
          </w:r>
          <w:r>
            <w:t>延续注册</w:t>
          </w:r>
          <w:r>
            <w:tab/>
          </w:r>
          <w:r>
            <w:fldChar w:fldCharType="begin"/>
          </w:r>
          <w:r>
            <w:instrText xml:space="preserve"> PAGEREF _Toc433 \h </w:instrText>
          </w:r>
          <w:r>
            <w:fldChar w:fldCharType="separate"/>
          </w:r>
          <w:r>
            <w:t>32</w:t>
          </w:r>
          <w:r>
            <w:fldChar w:fldCharType="end"/>
          </w:r>
          <w:r>
            <w:fldChar w:fldCharType="end"/>
          </w:r>
        </w:p>
        <w:p>
          <w:pPr>
            <w:pStyle w:val="8"/>
            <w:tabs>
              <w:tab w:val="right" w:leader="dot" w:pos="10060"/>
            </w:tabs>
            <w:ind w:left="0" w:leftChars="0" w:firstLine="0" w:firstLineChars="0"/>
          </w:pPr>
          <w:r>
            <w:fldChar w:fldCharType="begin"/>
          </w:r>
          <w:r>
            <w:instrText xml:space="preserve"> HYPERLINK \l _Toc12892 </w:instrText>
          </w:r>
          <w:r>
            <w:fldChar w:fldCharType="separate"/>
          </w:r>
          <w:r>
            <w:rPr>
              <w:rFonts w:hint="default" w:ascii="Microsoft JhengHei" w:hAnsi="Microsoft JhengHei" w:eastAsia="Microsoft JhengHei" w:cs="Microsoft JhengHei"/>
              <w:bCs/>
              <w:spacing w:val="0"/>
              <w:w w:val="111"/>
              <w:szCs w:val="28"/>
              <w:lang w:val="zh-CN" w:eastAsia="zh-CN" w:bidi="zh-CN"/>
            </w:rPr>
            <w:t xml:space="preserve">3.1.3.4 </w:t>
          </w:r>
          <w:r>
            <w:t>注销手续</w:t>
          </w:r>
          <w:r>
            <w:tab/>
          </w:r>
          <w:r>
            <w:fldChar w:fldCharType="begin"/>
          </w:r>
          <w:r>
            <w:instrText xml:space="preserve"> PAGEREF _Toc12892 \h </w:instrText>
          </w:r>
          <w:r>
            <w:fldChar w:fldCharType="separate"/>
          </w:r>
          <w:r>
            <w:t>38</w:t>
          </w:r>
          <w:r>
            <w:fldChar w:fldCharType="end"/>
          </w:r>
          <w:r>
            <w:fldChar w:fldCharType="end"/>
          </w:r>
        </w:p>
        <w:p>
          <w:pPr>
            <w:pStyle w:val="8"/>
            <w:tabs>
              <w:tab w:val="right" w:leader="dot" w:pos="10060"/>
            </w:tabs>
            <w:ind w:left="0" w:leftChars="0" w:firstLine="0" w:firstLineChars="0"/>
          </w:pPr>
          <w:r>
            <w:fldChar w:fldCharType="begin"/>
          </w:r>
          <w:r>
            <w:instrText xml:space="preserve"> HYPERLINK \l _Toc15519 </w:instrText>
          </w:r>
          <w:r>
            <w:fldChar w:fldCharType="separate"/>
          </w:r>
          <w:r>
            <w:rPr>
              <w:rFonts w:hint="default" w:ascii="Microsoft JhengHei" w:hAnsi="Microsoft JhengHei" w:eastAsia="Microsoft JhengHei" w:cs="Microsoft JhengHei"/>
              <w:bCs/>
              <w:spacing w:val="0"/>
              <w:w w:val="111"/>
              <w:szCs w:val="28"/>
              <w:lang w:val="zh-CN" w:eastAsia="zh-CN" w:bidi="zh-CN"/>
            </w:rPr>
            <w:t xml:space="preserve">3.1.3.5 </w:t>
          </w:r>
          <w:r>
            <w:t>重新注册</w:t>
          </w:r>
          <w:r>
            <w:tab/>
          </w:r>
          <w:r>
            <w:fldChar w:fldCharType="begin"/>
          </w:r>
          <w:r>
            <w:instrText xml:space="preserve"> PAGEREF _Toc15519 \h </w:instrText>
          </w:r>
          <w:r>
            <w:fldChar w:fldCharType="separate"/>
          </w:r>
          <w:r>
            <w:t>42</w:t>
          </w:r>
          <w:r>
            <w:fldChar w:fldCharType="end"/>
          </w:r>
          <w:r>
            <w:fldChar w:fldCharType="end"/>
          </w:r>
        </w:p>
        <w:p>
          <w:pPr>
            <w:pStyle w:val="8"/>
            <w:tabs>
              <w:tab w:val="right" w:leader="dot" w:pos="10060"/>
            </w:tabs>
            <w:ind w:left="0" w:leftChars="0" w:firstLine="0" w:firstLineChars="0"/>
          </w:pPr>
          <w:r>
            <w:fldChar w:fldCharType="begin"/>
          </w:r>
          <w:r>
            <w:instrText xml:space="preserve"> HYPERLINK \l _Toc15377 </w:instrText>
          </w:r>
          <w:r>
            <w:fldChar w:fldCharType="separate"/>
          </w:r>
          <w:r>
            <w:rPr>
              <w:rFonts w:hint="default" w:ascii="Microsoft JhengHei" w:hAnsi="Microsoft JhengHei" w:eastAsia="Microsoft JhengHei" w:cs="Microsoft JhengHei"/>
              <w:bCs/>
              <w:spacing w:val="0"/>
              <w:w w:val="117"/>
              <w:szCs w:val="28"/>
              <w:lang w:val="zh-CN" w:eastAsia="zh-CN" w:bidi="zh-CN"/>
            </w:rPr>
            <w:t xml:space="preserve">3.1.4. </w:t>
          </w:r>
          <w:r>
            <w:t>注册信息修改或材料补充</w:t>
          </w:r>
          <w:r>
            <w:tab/>
          </w:r>
          <w:r>
            <w:fldChar w:fldCharType="begin"/>
          </w:r>
          <w:r>
            <w:instrText xml:space="preserve"> PAGEREF _Toc15377 \h </w:instrText>
          </w:r>
          <w:r>
            <w:fldChar w:fldCharType="separate"/>
          </w:r>
          <w:r>
            <w:t>47</w:t>
          </w:r>
          <w:r>
            <w:fldChar w:fldCharType="end"/>
          </w:r>
          <w:r>
            <w:fldChar w:fldCharType="end"/>
          </w:r>
        </w:p>
        <w:p>
          <w:pPr>
            <w:pStyle w:val="8"/>
            <w:tabs>
              <w:tab w:val="right" w:leader="dot" w:pos="10060"/>
            </w:tabs>
            <w:ind w:left="0" w:leftChars="0" w:firstLine="0" w:firstLineChars="0"/>
          </w:pPr>
          <w:r>
            <w:fldChar w:fldCharType="begin"/>
          </w:r>
          <w:r>
            <w:instrText xml:space="preserve"> HYPERLINK \l _Toc21006 </w:instrText>
          </w:r>
          <w:r>
            <w:fldChar w:fldCharType="separate"/>
          </w:r>
          <w:r>
            <w:rPr>
              <w:rFonts w:hint="default" w:ascii="Microsoft JhengHei" w:hAnsi="Microsoft JhengHei" w:eastAsia="Microsoft JhengHei" w:cs="Microsoft JhengHei"/>
              <w:bCs/>
              <w:spacing w:val="0"/>
              <w:w w:val="117"/>
              <w:szCs w:val="28"/>
              <w:lang w:val="zh-CN" w:eastAsia="zh-CN" w:bidi="zh-CN"/>
            </w:rPr>
            <w:t xml:space="preserve">3.1.5. </w:t>
          </w:r>
          <w:r>
            <w:t>最新业务办理进度查看</w:t>
          </w:r>
          <w:r>
            <w:tab/>
          </w:r>
          <w:r>
            <w:fldChar w:fldCharType="begin"/>
          </w:r>
          <w:r>
            <w:instrText xml:space="preserve"> PAGEREF _Toc21006 \h </w:instrText>
          </w:r>
          <w:r>
            <w:fldChar w:fldCharType="separate"/>
          </w:r>
          <w:r>
            <w:t>50</w:t>
          </w:r>
          <w:r>
            <w:fldChar w:fldCharType="end"/>
          </w:r>
          <w:r>
            <w:fldChar w:fldCharType="end"/>
          </w:r>
        </w:p>
        <w:p>
          <w:pPr>
            <w:pStyle w:val="5"/>
            <w:tabs>
              <w:tab w:val="right" w:leader="dot" w:pos="10060"/>
            </w:tabs>
            <w:ind w:left="0" w:leftChars="0" w:firstLine="0" w:firstLineChars="0"/>
          </w:pPr>
          <w:r>
            <w:fldChar w:fldCharType="begin"/>
          </w:r>
          <w:r>
            <w:instrText xml:space="preserve"> HYPERLINK \l _Toc10982 </w:instrText>
          </w:r>
          <w:r>
            <w:fldChar w:fldCharType="separate"/>
          </w:r>
          <w:r>
            <w:rPr>
              <w:rFonts w:hint="default" w:ascii="Microsoft JhengHei" w:hAnsi="Microsoft JhengHei" w:eastAsia="Microsoft JhengHei" w:cs="Microsoft JhengHei"/>
              <w:bCs/>
              <w:spacing w:val="0"/>
              <w:w w:val="117"/>
              <w:szCs w:val="32"/>
              <w:lang w:val="zh-CN" w:eastAsia="zh-CN" w:bidi="zh-CN"/>
            </w:rPr>
            <w:t xml:space="preserve">4. </w:t>
          </w:r>
          <w:r>
            <w:t>技术支持</w:t>
          </w:r>
          <w:r>
            <w:tab/>
          </w:r>
          <w:r>
            <w:fldChar w:fldCharType="begin"/>
          </w:r>
          <w:r>
            <w:instrText xml:space="preserve"> PAGEREF _Toc10982 \h </w:instrText>
          </w:r>
          <w:r>
            <w:fldChar w:fldCharType="separate"/>
          </w:r>
          <w:r>
            <w:t>51</w:t>
          </w:r>
          <w:r>
            <w:fldChar w:fldCharType="end"/>
          </w:r>
          <w:r>
            <w:fldChar w:fldCharType="end"/>
          </w:r>
        </w:p>
        <w:p>
          <w:pPr>
            <w:rPr>
              <w:rFonts w:hint="default" w:ascii="Microsoft JhengHei" w:hAnsi="Microsoft JhengHei" w:eastAsia="Microsoft JhengHei" w:cs="Microsoft JhengHei"/>
              <w:b/>
              <w:bCs/>
              <w:sz w:val="22"/>
              <w:szCs w:val="22"/>
              <w:lang w:val="en-US" w:eastAsia="zh-CN" w:bidi="zh-CN"/>
            </w:rPr>
          </w:pPr>
          <w:r>
            <w:rPr>
              <w:rFonts w:hint="eastAsia" w:ascii="Microsoft JhengHei" w:hAnsi="Microsoft JhengHei" w:eastAsia="Microsoft JhengHei" w:cs="Microsoft JhengHei"/>
              <w:b/>
              <w:bCs/>
              <w:sz w:val="22"/>
              <w:szCs w:val="22"/>
              <w:lang w:val="en-US" w:eastAsia="zh-CN" w:bidi="zh-CN"/>
            </w:rPr>
            <w:t>5.个人版常见问题</w:t>
          </w:r>
        </w:p>
        <w:p>
          <w:pPr>
            <w:outlineLvl w:val="1"/>
          </w:pPr>
          <w:r>
            <w:fldChar w:fldCharType="end"/>
          </w:r>
        </w:p>
      </w:sdtContent>
    </w:sdt>
    <w:p>
      <w:pPr>
        <w:pStyle w:val="4"/>
        <w:spacing w:before="98"/>
      </w:pPr>
      <w:r>
        <w:t xml:space="preserve"> </w:t>
      </w:r>
    </w:p>
    <w:p>
      <w:pPr>
        <w:pStyle w:val="4"/>
        <w:spacing w:before="161"/>
      </w:pPr>
      <w:r>
        <w:t xml:space="preserve"> </w:t>
      </w:r>
    </w:p>
    <w:p>
      <w:pPr>
        <w:pStyle w:val="4"/>
        <w:spacing w:before="159"/>
      </w:pPr>
      <w:r>
        <w:t xml:space="preserve"> </w:t>
      </w:r>
    </w:p>
    <w:p>
      <w:pPr>
        <w:pStyle w:val="4"/>
        <w:spacing w:before="160"/>
      </w:pPr>
      <w:r>
        <w:t xml:space="preserve"> </w:t>
      </w:r>
    </w:p>
    <w:p>
      <w:pPr>
        <w:pStyle w:val="4"/>
        <w:spacing w:before="158"/>
      </w:pPr>
      <w:r>
        <w:t xml:space="preserve"> </w:t>
      </w:r>
    </w:p>
    <w:p>
      <w:pPr>
        <w:pStyle w:val="4"/>
        <w:spacing w:before="161"/>
      </w:pPr>
      <w:r>
        <w:t xml:space="preserve"> </w:t>
      </w:r>
    </w:p>
    <w:p>
      <w:pPr>
        <w:pStyle w:val="4"/>
        <w:spacing w:before="158"/>
      </w:pPr>
      <w:r>
        <w:t xml:space="preserve"> </w:t>
      </w:r>
    </w:p>
    <w:p>
      <w:pPr>
        <w:spacing w:after="0"/>
        <w:sectPr>
          <w:headerReference r:id="rId5" w:type="default"/>
          <w:footerReference r:id="rId6" w:type="default"/>
          <w:pgSz w:w="12240" w:h="15840"/>
          <w:pgMar w:top="1360" w:right="840" w:bottom="1140" w:left="1340" w:header="725" w:footer="950" w:gutter="0"/>
          <w:cols w:space="720" w:num="1"/>
        </w:sectPr>
      </w:pPr>
    </w:p>
    <w:p>
      <w:pPr>
        <w:pStyle w:val="3"/>
        <w:numPr>
          <w:ilvl w:val="0"/>
          <w:numId w:val="1"/>
        </w:numPr>
        <w:tabs>
          <w:tab w:val="left" w:pos="511"/>
        </w:tabs>
        <w:spacing w:before="0" w:after="0" w:line="546" w:lineRule="exact"/>
        <w:ind w:left="510" w:right="0" w:hanging="410"/>
        <w:jc w:val="left"/>
        <w:outlineLvl w:val="0"/>
      </w:pPr>
      <w:bookmarkStart w:id="0" w:name="_bookmark0"/>
      <w:bookmarkEnd w:id="0"/>
      <w:bookmarkStart w:id="1" w:name="_Toc13301"/>
      <w:r>
        <w:t>系统运行环境</w:t>
      </w:r>
      <w:bookmarkEnd w:id="1"/>
      <w:r>
        <w:rPr>
          <w:w w:val="200"/>
        </w:rPr>
        <w:t xml:space="preserve"> </w:t>
      </w:r>
    </w:p>
    <w:p>
      <w:pPr>
        <w:pStyle w:val="3"/>
        <w:numPr>
          <w:ilvl w:val="1"/>
          <w:numId w:val="1"/>
        </w:numPr>
        <w:tabs>
          <w:tab w:val="left" w:pos="651"/>
        </w:tabs>
        <w:spacing w:before="166" w:after="0" w:line="240" w:lineRule="auto"/>
        <w:ind w:left="650" w:right="0" w:hanging="550"/>
        <w:jc w:val="left"/>
      </w:pPr>
      <w:bookmarkStart w:id="2" w:name="_bookmark1"/>
      <w:bookmarkEnd w:id="2"/>
      <w:bookmarkStart w:id="3" w:name="_Toc28718"/>
      <w:r>
        <w:t>软件环境</w:t>
      </w:r>
      <w:bookmarkEnd w:id="3"/>
      <w:r>
        <w:rPr>
          <w:w w:val="200"/>
        </w:rPr>
        <w:t xml:space="preserve">  </w:t>
      </w:r>
    </w:p>
    <w:p>
      <w:pPr>
        <w:pStyle w:val="4"/>
        <w:spacing w:before="166"/>
        <w:ind w:left="580"/>
      </w:pPr>
      <w:r>
        <w:t xml:space="preserve">操作系统：WINDOWS XP/WINDOWS 7/WIN 8/WIN 10。 </w:t>
      </w:r>
    </w:p>
    <w:p>
      <w:pPr>
        <w:pStyle w:val="4"/>
        <w:spacing w:before="158" w:line="364" w:lineRule="auto"/>
        <w:ind w:left="580" w:right="3116"/>
      </w:pPr>
      <w:r>
        <w:t xml:space="preserve">推荐浏览器：IE10 以上，谷歌，火狐，360 等主流浏览器。分辨率：不低于 1024*768，色彩不低于 256 色。 </w:t>
      </w:r>
    </w:p>
    <w:p>
      <w:pPr>
        <w:pStyle w:val="3"/>
        <w:numPr>
          <w:ilvl w:val="0"/>
          <w:numId w:val="1"/>
        </w:numPr>
        <w:tabs>
          <w:tab w:val="left" w:pos="511"/>
        </w:tabs>
        <w:spacing w:before="12" w:after="0" w:line="240" w:lineRule="auto"/>
        <w:ind w:left="510" w:right="0" w:hanging="410"/>
        <w:jc w:val="left"/>
        <w:outlineLvl w:val="0"/>
      </w:pPr>
      <w:bookmarkStart w:id="4" w:name="_bookmark2"/>
      <w:bookmarkEnd w:id="4"/>
      <w:bookmarkStart w:id="5" w:name="_Toc19702"/>
      <w:r>
        <w:t>系统说明</w:t>
      </w:r>
      <w:bookmarkEnd w:id="5"/>
      <w:r>
        <w:rPr>
          <w:w w:val="200"/>
        </w:rPr>
        <w:t xml:space="preserve"> </w:t>
      </w:r>
    </w:p>
    <w:p>
      <w:pPr>
        <w:pStyle w:val="3"/>
        <w:numPr>
          <w:ilvl w:val="1"/>
          <w:numId w:val="1"/>
        </w:numPr>
        <w:tabs>
          <w:tab w:val="left" w:pos="651"/>
        </w:tabs>
        <w:spacing w:before="167" w:after="0" w:line="240" w:lineRule="auto"/>
        <w:ind w:left="650" w:right="0" w:hanging="550"/>
        <w:jc w:val="left"/>
        <w:outlineLvl w:val="1"/>
      </w:pPr>
      <w:bookmarkStart w:id="6" w:name="_bookmark3"/>
      <w:bookmarkEnd w:id="6"/>
      <w:bookmarkStart w:id="7" w:name="_Toc25075"/>
      <w:r>
        <w:t>系统说明</w:t>
      </w:r>
      <w:bookmarkEnd w:id="7"/>
      <w:r>
        <w:rPr>
          <w:w w:val="200"/>
        </w:rPr>
        <w:t xml:space="preserve"> </w:t>
      </w:r>
    </w:p>
    <w:p>
      <w:pPr>
        <w:pStyle w:val="4"/>
        <w:spacing w:before="165" w:line="362" w:lineRule="auto"/>
        <w:ind w:right="596" w:firstLine="480"/>
      </w:pPr>
      <w:r>
        <w:t xml:space="preserve">本系统以便民、高效、规范化管理为宗旨，实现全过程网上审查审批，取消纸质申报环节，提高审查审批效率，切实减轻企业和个人负担。 </w:t>
      </w:r>
    </w:p>
    <w:p>
      <w:pPr>
        <w:pStyle w:val="3"/>
        <w:numPr>
          <w:ilvl w:val="1"/>
          <w:numId w:val="1"/>
        </w:numPr>
        <w:tabs>
          <w:tab w:val="left" w:pos="651"/>
        </w:tabs>
        <w:spacing w:before="46" w:after="0" w:line="240" w:lineRule="auto"/>
        <w:ind w:left="650" w:right="0" w:hanging="550"/>
        <w:jc w:val="left"/>
        <w:outlineLvl w:val="1"/>
      </w:pPr>
      <w:bookmarkStart w:id="8" w:name="_bookmark4"/>
      <w:bookmarkEnd w:id="8"/>
      <w:bookmarkStart w:id="9" w:name="_Toc16881"/>
      <w:r>
        <w:t>所需材料</w:t>
      </w:r>
      <w:bookmarkEnd w:id="9"/>
      <w:r>
        <w:rPr>
          <w:w w:val="200"/>
        </w:rPr>
        <w:t xml:space="preserve"> </w:t>
      </w:r>
    </w:p>
    <w:p>
      <w:pPr>
        <w:pStyle w:val="4"/>
        <w:spacing w:before="14" w:line="460" w:lineRule="atLeast"/>
        <w:ind w:left="580" w:right="5518"/>
      </w:pPr>
      <w:r>
        <w:t xml:space="preserve">申请人一寸白底免冠照及个人签名。材料合格标准： </w:t>
      </w:r>
    </w:p>
    <w:p>
      <w:pPr>
        <w:pStyle w:val="4"/>
        <w:spacing w:before="7" w:line="244" w:lineRule="auto"/>
        <w:ind w:right="717" w:firstLine="480"/>
      </w:pPr>
      <w:r>
        <w:t xml:space="preserve">1、免冠证件照要求面容清晰，免冠一寸白底照，免冠证件照上传前必须先下载照片处理工具进行处理。 </w:t>
      </w:r>
    </w:p>
    <w:p>
      <w:pPr>
        <w:pStyle w:val="4"/>
        <w:spacing w:line="305" w:lineRule="exact"/>
        <w:ind w:left="580"/>
      </w:pPr>
      <w:r>
        <w:t xml:space="preserve">2、个人签名要求字体清晰工整，白纸黑字，文字居中 </w:t>
      </w:r>
    </w:p>
    <w:p>
      <w:pPr>
        <w:pStyle w:val="3"/>
        <w:numPr>
          <w:ilvl w:val="1"/>
          <w:numId w:val="1"/>
        </w:numPr>
        <w:tabs>
          <w:tab w:val="left" w:pos="651"/>
        </w:tabs>
        <w:spacing w:before="46" w:after="0" w:line="240" w:lineRule="auto"/>
        <w:ind w:left="650" w:right="0" w:hanging="550"/>
        <w:jc w:val="left"/>
        <w:outlineLvl w:val="1"/>
      </w:pPr>
      <w:bookmarkStart w:id="10" w:name="_bookmark5"/>
      <w:bookmarkEnd w:id="10"/>
      <w:bookmarkStart w:id="11" w:name="_Toc8775"/>
      <w:r>
        <w:t>业务申报流程</w:t>
      </w:r>
      <w:bookmarkEnd w:id="11"/>
      <w:r>
        <w:rPr>
          <w:w w:val="200"/>
        </w:rPr>
        <w:t xml:space="preserve"> </w:t>
      </w:r>
    </w:p>
    <w:p>
      <w:pPr>
        <w:pStyle w:val="4"/>
        <w:spacing w:before="163" w:line="364" w:lineRule="auto"/>
        <w:ind w:right="597" w:firstLine="480"/>
      </w:pPr>
      <w:r>
        <w:t xml:space="preserve">本系统业务主要包括个人申报、企业上报、注册机构审查、公告、证书打印等，具体的办理流程如图&lt;一&gt;： </w:t>
      </w:r>
    </w:p>
    <w:p>
      <w:pPr>
        <w:pStyle w:val="4"/>
        <w:spacing w:before="10"/>
        <w:ind w:left="0"/>
        <w:rPr>
          <w:sz w:val="7"/>
        </w:rPr>
      </w:pPr>
      <w:r>
        <w:drawing>
          <wp:anchor distT="0" distB="0" distL="0" distR="0" simplePos="0" relativeHeight="251659264" behindDoc="0" locked="0" layoutInCell="1" allowOverlap="1">
            <wp:simplePos x="0" y="0"/>
            <wp:positionH relativeFrom="page">
              <wp:posOffset>1572260</wp:posOffset>
            </wp:positionH>
            <wp:positionV relativeFrom="paragraph">
              <wp:posOffset>88265</wp:posOffset>
            </wp:positionV>
            <wp:extent cx="4551680" cy="17018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4551938" cy="1701545"/>
                    </a:xfrm>
                    <a:prstGeom prst="rect">
                      <a:avLst/>
                    </a:prstGeom>
                  </pic:spPr>
                </pic:pic>
              </a:graphicData>
            </a:graphic>
          </wp:anchor>
        </w:drawing>
      </w:r>
    </w:p>
    <w:p>
      <w:pPr>
        <w:pStyle w:val="4"/>
        <w:spacing w:before="5"/>
        <w:ind w:left="0"/>
        <w:rPr>
          <w:sz w:val="26"/>
        </w:rPr>
      </w:pPr>
    </w:p>
    <w:p>
      <w:pPr>
        <w:pStyle w:val="4"/>
        <w:spacing w:before="1"/>
        <w:ind w:left="1248" w:right="1623"/>
        <w:jc w:val="center"/>
        <w:outlineLvl w:val="0"/>
      </w:pPr>
      <w:bookmarkStart w:id="12" w:name="_Toc10438"/>
      <w:r>
        <w:t>图&lt;一&gt;</w:t>
      </w:r>
      <w:bookmarkEnd w:id="12"/>
      <w:r>
        <w:t xml:space="preserve"> </w:t>
      </w:r>
    </w:p>
    <w:p>
      <w:pPr>
        <w:spacing w:after="0"/>
        <w:jc w:val="center"/>
        <w:sectPr>
          <w:pgSz w:w="12240" w:h="15840"/>
          <w:pgMar w:top="1360" w:right="840" w:bottom="1140" w:left="1340" w:header="725" w:footer="950" w:gutter="0"/>
          <w:cols w:space="720" w:num="1"/>
        </w:sectPr>
      </w:pPr>
    </w:p>
    <w:p>
      <w:pPr>
        <w:pStyle w:val="3"/>
        <w:numPr>
          <w:ilvl w:val="0"/>
          <w:numId w:val="1"/>
        </w:numPr>
        <w:tabs>
          <w:tab w:val="left" w:pos="511"/>
        </w:tabs>
        <w:spacing w:before="0" w:after="0" w:line="546" w:lineRule="exact"/>
        <w:ind w:left="510" w:right="0" w:hanging="410"/>
        <w:jc w:val="left"/>
      </w:pPr>
      <w:bookmarkStart w:id="13" w:name="_bookmark6"/>
      <w:bookmarkEnd w:id="13"/>
      <w:bookmarkStart w:id="14" w:name="_Toc25971"/>
      <w:r>
        <w:t>使用说明</w:t>
      </w:r>
      <w:bookmarkEnd w:id="14"/>
      <w:r>
        <w:rPr>
          <w:w w:val="200"/>
        </w:rPr>
        <w:t xml:space="preserve"> </w:t>
      </w:r>
    </w:p>
    <w:p>
      <w:pPr>
        <w:pStyle w:val="3"/>
        <w:numPr>
          <w:ilvl w:val="1"/>
          <w:numId w:val="1"/>
        </w:numPr>
        <w:tabs>
          <w:tab w:val="left" w:pos="651"/>
        </w:tabs>
        <w:spacing w:before="166" w:after="0" w:line="240" w:lineRule="auto"/>
        <w:ind w:left="650" w:right="0" w:hanging="550"/>
        <w:jc w:val="left"/>
        <w:outlineLvl w:val="0"/>
      </w:pPr>
      <w:bookmarkStart w:id="15" w:name="_bookmark7"/>
      <w:bookmarkEnd w:id="15"/>
      <w:bookmarkStart w:id="16" w:name="_Toc10974"/>
      <w:r>
        <w:t>个人版功能</w:t>
      </w:r>
      <w:bookmarkEnd w:id="16"/>
      <w:r>
        <w:rPr>
          <w:w w:val="200"/>
        </w:rPr>
        <w:t xml:space="preserve"> </w:t>
      </w:r>
    </w:p>
    <w:p>
      <w:pPr>
        <w:pStyle w:val="2"/>
        <w:numPr>
          <w:ilvl w:val="2"/>
          <w:numId w:val="1"/>
        </w:numPr>
        <w:tabs>
          <w:tab w:val="left" w:pos="1025"/>
        </w:tabs>
        <w:spacing w:before="72" w:after="0" w:line="240" w:lineRule="auto"/>
        <w:ind w:left="1024" w:right="0" w:hanging="924"/>
        <w:jc w:val="left"/>
      </w:pPr>
      <w:bookmarkStart w:id="17" w:name="_bookmark8"/>
      <w:bookmarkEnd w:id="17"/>
      <w:bookmarkStart w:id="18" w:name="_Toc25721"/>
      <w:r>
        <w:t>登录与注册</w:t>
      </w:r>
      <w:bookmarkEnd w:id="18"/>
      <w:r>
        <w:rPr>
          <w:w w:val="200"/>
        </w:rPr>
        <w:t xml:space="preserve"> </w:t>
      </w:r>
    </w:p>
    <w:p>
      <w:pPr>
        <w:rPr>
          <w:rFonts w:hint="default" w:eastAsia="宋体"/>
          <w:lang w:val="en-US" w:eastAsia="zh-CN"/>
        </w:rPr>
      </w:pPr>
      <w:r>
        <w:rPr>
          <w:rFonts w:hint="eastAsia"/>
          <w:color w:val="FF0000"/>
          <w:lang w:val="en-US" w:eastAsia="zh-CN"/>
        </w:rPr>
        <w:t>方法一：该步骤比较繁琐，简单步骤可以直接跳转方法二。</w:t>
      </w:r>
    </w:p>
    <w:p>
      <w:pPr>
        <w:pStyle w:val="4"/>
        <w:spacing w:before="123" w:line="364" w:lineRule="auto"/>
        <w:ind w:right="597" w:firstLine="480"/>
        <w:jc w:val="both"/>
      </w:pPr>
      <w:r>
        <w:t>登录中国建造师网</w:t>
      </w:r>
      <w:r>
        <w:rPr>
          <w:rFonts w:hint="eastAsia" w:ascii="微软雅黑" w:hAnsi="微软雅黑" w:eastAsia="微软雅黑" w:cs="微软雅黑"/>
          <w:i w:val="0"/>
          <w:iCs w:val="0"/>
          <w:caps w:val="0"/>
          <w:color w:val="333333"/>
          <w:spacing w:val="0"/>
          <w:sz w:val="24"/>
          <w:szCs w:val="24"/>
          <w:shd w:val="clear" w:color="auto" w:fill="FFFFFF"/>
        </w:rPr>
        <w:fldChar w:fldCharType="begin"/>
      </w:r>
      <w:r>
        <w:rPr>
          <w:rFonts w:hint="eastAsia" w:ascii="微软雅黑" w:hAnsi="微软雅黑" w:eastAsia="微软雅黑" w:cs="微软雅黑"/>
          <w:i w:val="0"/>
          <w:iCs w:val="0"/>
          <w:caps w:val="0"/>
          <w:color w:val="333333"/>
          <w:spacing w:val="0"/>
          <w:sz w:val="24"/>
          <w:szCs w:val="24"/>
          <w:shd w:val="clear" w:color="auto" w:fill="FFFFFF"/>
        </w:rPr>
        <w:instrText xml:space="preserve"> HYPERLINK "http://www.coc.gov.cn/coc/#" </w:instrText>
      </w:r>
      <w:r>
        <w:rPr>
          <w:rFonts w:hint="eastAsia" w:ascii="微软雅黑" w:hAnsi="微软雅黑" w:eastAsia="微软雅黑" w:cs="微软雅黑"/>
          <w:i w:val="0"/>
          <w:iCs w:val="0"/>
          <w:caps w:val="0"/>
          <w:color w:val="333333"/>
          <w:spacing w:val="0"/>
          <w:sz w:val="24"/>
          <w:szCs w:val="24"/>
          <w:shd w:val="clear" w:color="auto" w:fill="FFFFFF"/>
        </w:rPr>
        <w:fldChar w:fldCharType="separate"/>
      </w:r>
      <w:r>
        <w:rPr>
          <w:rStyle w:val="12"/>
          <w:rFonts w:hint="eastAsia" w:ascii="微软雅黑" w:hAnsi="微软雅黑" w:eastAsia="微软雅黑" w:cs="微软雅黑"/>
          <w:i w:val="0"/>
          <w:iCs w:val="0"/>
          <w:caps w:val="0"/>
          <w:spacing w:val="0"/>
          <w:sz w:val="24"/>
          <w:szCs w:val="24"/>
          <w:shd w:val="clear" w:color="auto" w:fill="FFFFFF"/>
        </w:rPr>
        <w:t>http://www.coc.gov.cn/coc/#</w:t>
      </w:r>
      <w:r>
        <w:rPr>
          <w:rFonts w:hint="eastAsia" w:ascii="微软雅黑" w:hAnsi="微软雅黑" w:eastAsia="微软雅黑" w:cs="微软雅黑"/>
          <w:i w:val="0"/>
          <w:iCs w:val="0"/>
          <w:caps w:val="0"/>
          <w:color w:val="333333"/>
          <w:spacing w:val="0"/>
          <w:sz w:val="24"/>
          <w:szCs w:val="24"/>
          <w:shd w:val="clear" w:color="auto" w:fill="FFFFFF"/>
        </w:rPr>
        <w:fldChar w:fldCharType="end"/>
      </w:r>
      <w:r>
        <w:t>，点击“注册建造师管理信息系统”，</w:t>
      </w:r>
      <w:r>
        <w:drawing>
          <wp:inline distT="0" distB="0" distL="114300" distR="114300">
            <wp:extent cx="6383655" cy="3314700"/>
            <wp:effectExtent l="0" t="0" r="171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383655" cy="3314700"/>
                    </a:xfrm>
                    <a:prstGeom prst="rect">
                      <a:avLst/>
                    </a:prstGeom>
                    <a:noFill/>
                    <a:ln>
                      <a:noFill/>
                    </a:ln>
                  </pic:spPr>
                </pic:pic>
              </a:graphicData>
            </a:graphic>
          </wp:inline>
        </w:drawing>
      </w:r>
    </w:p>
    <w:p>
      <w:pPr>
        <w:pStyle w:val="4"/>
        <w:spacing w:before="123" w:line="364" w:lineRule="auto"/>
        <w:ind w:right="597" w:firstLine="480"/>
        <w:jc w:val="both"/>
      </w:pPr>
      <w:r>
        <w:t>点击“一级建造师”，</w:t>
      </w:r>
    </w:p>
    <w:p>
      <w:pPr>
        <w:pStyle w:val="4"/>
        <w:spacing w:before="123" w:line="364" w:lineRule="auto"/>
        <w:ind w:right="597" w:firstLine="480"/>
        <w:jc w:val="both"/>
      </w:pPr>
      <w:r>
        <w:drawing>
          <wp:inline distT="0" distB="0" distL="114300" distR="114300">
            <wp:extent cx="4570730" cy="2518410"/>
            <wp:effectExtent l="0" t="0" r="127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4570730" cy="2518410"/>
                    </a:xfrm>
                    <a:prstGeom prst="rect">
                      <a:avLst/>
                    </a:prstGeom>
                    <a:noFill/>
                    <a:ln>
                      <a:noFill/>
                    </a:ln>
                  </pic:spPr>
                </pic:pic>
              </a:graphicData>
            </a:graphic>
          </wp:inline>
        </w:drawing>
      </w:r>
    </w:p>
    <w:p>
      <w:pPr>
        <w:pStyle w:val="4"/>
        <w:spacing w:before="123" w:line="364" w:lineRule="auto"/>
        <w:ind w:right="597" w:firstLine="480"/>
        <w:jc w:val="both"/>
      </w:pPr>
      <w:r>
        <w:t>点击进入【个人入口】,</w:t>
      </w:r>
    </w:p>
    <w:p>
      <w:pPr>
        <w:pStyle w:val="4"/>
        <w:spacing w:before="123" w:line="364" w:lineRule="auto"/>
        <w:ind w:right="597" w:firstLine="480"/>
        <w:jc w:val="both"/>
      </w:pPr>
      <w:r>
        <w:drawing>
          <wp:inline distT="0" distB="0" distL="114300" distR="114300">
            <wp:extent cx="6385560" cy="3498215"/>
            <wp:effectExtent l="0" t="0" r="1524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6385560" cy="3498215"/>
                    </a:xfrm>
                    <a:prstGeom prst="rect">
                      <a:avLst/>
                    </a:prstGeom>
                    <a:noFill/>
                    <a:ln>
                      <a:noFill/>
                    </a:ln>
                  </pic:spPr>
                </pic:pic>
              </a:graphicData>
            </a:graphic>
          </wp:inline>
        </w:drawing>
      </w:r>
    </w:p>
    <w:p>
      <w:pPr>
        <w:pStyle w:val="4"/>
        <w:spacing w:before="123" w:line="364" w:lineRule="auto"/>
        <w:ind w:right="597" w:firstLine="480"/>
        <w:jc w:val="both"/>
      </w:pPr>
      <w:r>
        <w:t>系统自动跳转到国家政务服务平台(</w:t>
      </w:r>
      <w:r>
        <w:fldChar w:fldCharType="begin"/>
      </w:r>
      <w:r>
        <w:instrText xml:space="preserve"> HYPERLINK "http://gjzwfw.www.gov.cn/" \h </w:instrText>
      </w:r>
      <w:r>
        <w:fldChar w:fldCharType="separate"/>
      </w:r>
      <w:r>
        <w:rPr>
          <w:color w:val="0000FF"/>
          <w:u w:val="single" w:color="0000FF"/>
        </w:rPr>
        <w:t>http://gjzwfw.www.gov.cn/</w:t>
      </w:r>
      <w:r>
        <w:rPr>
          <w:color w:val="0000FF"/>
          <w:u w:val="single" w:color="0000FF"/>
        </w:rPr>
        <w:fldChar w:fldCharType="end"/>
      </w:r>
      <w:r>
        <w:t xml:space="preserve">)，点击国家政务服务平台右上角的“登录”链接。如图&lt;二&gt;所示： </w:t>
      </w:r>
    </w:p>
    <w:p>
      <w:pPr>
        <w:pStyle w:val="4"/>
        <w:rPr>
          <w:sz w:val="20"/>
        </w:rPr>
      </w:pPr>
      <w:r>
        <w:rPr>
          <w:sz w:val="20"/>
        </w:rPr>
        <w:drawing>
          <wp:inline distT="0" distB="0" distL="0" distR="0">
            <wp:extent cx="5894070" cy="45605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894250" cy="4560570"/>
                    </a:xfrm>
                    <a:prstGeom prst="rect">
                      <a:avLst/>
                    </a:prstGeom>
                  </pic:spPr>
                </pic:pic>
              </a:graphicData>
            </a:graphic>
          </wp:inline>
        </w:drawing>
      </w:r>
    </w:p>
    <w:p>
      <w:pPr>
        <w:pStyle w:val="4"/>
        <w:spacing w:before="1"/>
        <w:ind w:left="0"/>
        <w:rPr>
          <w:sz w:val="17"/>
        </w:rPr>
      </w:pPr>
    </w:p>
    <w:p>
      <w:pPr>
        <w:pStyle w:val="4"/>
        <w:ind w:left="1248" w:right="1623"/>
        <w:jc w:val="center"/>
        <w:outlineLvl w:val="0"/>
      </w:pPr>
      <w:bookmarkStart w:id="19" w:name="_Toc25989"/>
      <w:r>
        <w:t>图&lt;二&gt;</w:t>
      </w:r>
      <w:bookmarkEnd w:id="19"/>
      <w:r>
        <w:t xml:space="preserve"> </w:t>
      </w:r>
    </w:p>
    <w:p>
      <w:pPr>
        <w:spacing w:after="0"/>
        <w:jc w:val="center"/>
        <w:sectPr>
          <w:pgSz w:w="12240" w:h="15840"/>
          <w:pgMar w:top="1360" w:right="840" w:bottom="1140" w:left="1340" w:header="725" w:footer="950" w:gutter="0"/>
          <w:cols w:space="720" w:num="1"/>
        </w:sectPr>
      </w:pPr>
    </w:p>
    <w:p>
      <w:pPr>
        <w:pStyle w:val="4"/>
        <w:spacing w:before="64"/>
        <w:ind w:left="580"/>
        <w:rPr>
          <w:rFonts w:hint="eastAsia"/>
          <w:lang w:val="en-US" w:eastAsia="zh-CN"/>
        </w:rPr>
      </w:pPr>
      <w:r>
        <w:rPr>
          <w:rFonts w:hint="eastAsia"/>
          <w:color w:val="FF0000"/>
          <w:lang w:val="en-US" w:eastAsia="zh-CN"/>
        </w:rPr>
        <w:t>方法二：直接输入</w:t>
      </w:r>
      <w:r>
        <w:t>国家政务服务平台(</w:t>
      </w:r>
      <w:r>
        <w:fldChar w:fldCharType="begin"/>
      </w:r>
      <w:r>
        <w:instrText xml:space="preserve"> HYPERLINK "http://gjzwfw.www.gov.cn/" \h </w:instrText>
      </w:r>
      <w:r>
        <w:fldChar w:fldCharType="separate"/>
      </w:r>
      <w:r>
        <w:rPr>
          <w:color w:val="0000FF"/>
          <w:u w:val="single" w:color="0000FF"/>
        </w:rPr>
        <w:t>http://gjzwfw.www.gov.cn/</w:t>
      </w:r>
      <w:r>
        <w:rPr>
          <w:color w:val="0000FF"/>
          <w:u w:val="single" w:color="0000FF"/>
        </w:rPr>
        <w:fldChar w:fldCharType="end"/>
      </w:r>
      <w:r>
        <w:t>)</w:t>
      </w:r>
      <w:r>
        <w:rPr>
          <w:rFonts w:hint="eastAsia"/>
          <w:lang w:val="en-US" w:eastAsia="zh-CN"/>
        </w:rPr>
        <w:t>登录。</w:t>
      </w:r>
    </w:p>
    <w:p>
      <w:pPr>
        <w:pStyle w:val="4"/>
        <w:spacing w:before="64"/>
        <w:ind w:left="580"/>
        <w:rPr>
          <w:rFonts w:hint="default"/>
          <w:lang w:val="en-US" w:eastAsia="zh-CN"/>
        </w:rPr>
      </w:pPr>
      <w:r>
        <w:rPr>
          <w:rFonts w:hint="eastAsia"/>
          <w:lang w:val="en-US" w:eastAsia="zh-CN"/>
        </w:rPr>
        <w:t>方法三：住建部官网</w:t>
      </w:r>
      <w:r>
        <w:rPr>
          <w:rFonts w:hint="default"/>
          <w:lang w:val="en-US" w:eastAsia="zh-CN"/>
        </w:rPr>
        <w:t>http://www.mohurd.gov.cn/</w:t>
      </w:r>
      <w:r>
        <w:rPr>
          <w:rFonts w:hint="eastAsia"/>
          <w:lang w:val="en-US" w:eastAsia="zh-CN"/>
        </w:rPr>
        <w:t xml:space="preserve">     政务服务平台点击进入</w:t>
      </w:r>
    </w:p>
    <w:p>
      <w:pPr>
        <w:pStyle w:val="4"/>
        <w:spacing w:before="64"/>
        <w:ind w:left="580"/>
      </w:pPr>
      <w:r>
        <w:drawing>
          <wp:inline distT="0" distB="0" distL="114300" distR="114300">
            <wp:extent cx="6388100" cy="3311525"/>
            <wp:effectExtent l="0" t="0" r="1270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6388100" cy="3311525"/>
                    </a:xfrm>
                    <a:prstGeom prst="rect">
                      <a:avLst/>
                    </a:prstGeom>
                    <a:noFill/>
                    <a:ln>
                      <a:noFill/>
                    </a:ln>
                  </pic:spPr>
                </pic:pic>
              </a:graphicData>
            </a:graphic>
          </wp:inline>
        </w:drawing>
      </w:r>
    </w:p>
    <w:p>
      <w:pPr>
        <w:pStyle w:val="4"/>
        <w:spacing w:before="64"/>
        <w:ind w:left="580"/>
        <w:rPr>
          <w:rFonts w:hint="default"/>
          <w:lang w:val="en-US" w:eastAsia="zh-CN"/>
        </w:rPr>
      </w:pPr>
      <w:r>
        <w:drawing>
          <wp:inline distT="0" distB="0" distL="114300" distR="114300">
            <wp:extent cx="6376670" cy="3444875"/>
            <wp:effectExtent l="0" t="0" r="5080"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6376670" cy="3444875"/>
                    </a:xfrm>
                    <a:prstGeom prst="rect">
                      <a:avLst/>
                    </a:prstGeom>
                    <a:noFill/>
                    <a:ln>
                      <a:noFill/>
                    </a:ln>
                  </pic:spPr>
                </pic:pic>
              </a:graphicData>
            </a:graphic>
          </wp:inline>
        </w:drawing>
      </w:r>
    </w:p>
    <w:p>
      <w:pPr>
        <w:pStyle w:val="4"/>
        <w:spacing w:before="64"/>
        <w:ind w:left="580"/>
      </w:pPr>
      <w:r>
        <w:t xml:space="preserve">进入登录界面，在“个人用户登录”页面中输入相应的信息，登录国家政务服务平台 </w:t>
      </w:r>
    </w:p>
    <w:p>
      <w:pPr>
        <w:pStyle w:val="4"/>
        <w:spacing w:before="160" w:line="362" w:lineRule="auto"/>
        <w:ind w:right="957"/>
      </w:pPr>
      <w:r>
        <w:t>(</w:t>
      </w:r>
      <w:r>
        <w:rPr>
          <w:color w:val="FF0000"/>
        </w:rPr>
        <w:t>若从未在国家政务服务平台注册账号，请先点击“立即注册账号”链接，完成注册账号</w:t>
      </w:r>
      <w:r>
        <w:t>。</w:t>
      </w:r>
      <w:r>
        <w:rPr>
          <w:rFonts w:hint="eastAsia"/>
          <w:color w:val="FF0000"/>
          <w:lang w:val="en-US" w:eastAsia="zh-CN"/>
        </w:rPr>
        <w:t>三种方法账号密码都是自己的国家政务服务平台账号密码）</w:t>
      </w:r>
      <w:r>
        <w:t xml:space="preserve">如图&lt;三&gt;所示： </w:t>
      </w:r>
    </w:p>
    <w:p>
      <w:pPr>
        <w:pStyle w:val="4"/>
        <w:spacing w:before="5"/>
        <w:ind w:left="580"/>
      </w:pPr>
      <w:r>
        <w:t xml:space="preserve"> </w:t>
      </w:r>
    </w:p>
    <w:p>
      <w:pPr>
        <w:pStyle w:val="4"/>
        <w:spacing w:before="1"/>
        <w:ind w:left="0"/>
        <w:rPr>
          <w:sz w:val="9"/>
        </w:rPr>
      </w:pPr>
      <w:r>
        <w:drawing>
          <wp:anchor distT="0" distB="0" distL="0" distR="0" simplePos="0" relativeHeight="251660288" behindDoc="0" locked="0" layoutInCell="1" allowOverlap="1">
            <wp:simplePos x="0" y="0"/>
            <wp:positionH relativeFrom="page">
              <wp:posOffset>1219200</wp:posOffset>
            </wp:positionH>
            <wp:positionV relativeFrom="paragraph">
              <wp:posOffset>98425</wp:posOffset>
            </wp:positionV>
            <wp:extent cx="5919470" cy="45313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5" cstate="print"/>
                    <a:stretch>
                      <a:fillRect/>
                    </a:stretch>
                  </pic:blipFill>
                  <pic:spPr>
                    <a:xfrm>
                      <a:off x="0" y="0"/>
                      <a:ext cx="5919608" cy="4531518"/>
                    </a:xfrm>
                    <a:prstGeom prst="rect">
                      <a:avLst/>
                    </a:prstGeom>
                  </pic:spPr>
                </pic:pic>
              </a:graphicData>
            </a:graphic>
          </wp:anchor>
        </w:drawing>
      </w:r>
    </w:p>
    <w:p>
      <w:pPr>
        <w:pStyle w:val="4"/>
        <w:spacing w:before="163"/>
        <w:ind w:left="1386" w:right="1284"/>
        <w:jc w:val="center"/>
        <w:outlineLvl w:val="0"/>
      </w:pPr>
      <w:bookmarkStart w:id="20" w:name="_Toc13950"/>
      <w:r>
        <w:t>图&lt;三&gt;</w:t>
      </w:r>
      <w:bookmarkEnd w:id="20"/>
      <w:r>
        <w:t xml:space="preserve"> </w:t>
      </w:r>
    </w:p>
    <w:p>
      <w:pPr>
        <w:spacing w:after="0"/>
        <w:jc w:val="center"/>
        <w:sectPr>
          <w:pgSz w:w="12240" w:h="15840"/>
          <w:pgMar w:top="1360" w:right="840" w:bottom="1140" w:left="1340" w:header="725" w:footer="950" w:gutter="0"/>
          <w:cols w:space="720" w:num="1"/>
        </w:sectPr>
      </w:pPr>
    </w:p>
    <w:p>
      <w:pPr>
        <w:pStyle w:val="4"/>
        <w:spacing w:before="64"/>
        <w:ind w:left="580"/>
      </w:pPr>
      <w:r>
        <w:t xml:space="preserve">登录系统后，点击界面上方的“个人办事”菜单，进入个人办事页面。 </w:t>
      </w:r>
    </w:p>
    <w:p>
      <w:pPr>
        <w:pStyle w:val="4"/>
        <w:spacing w:before="1"/>
        <w:ind w:left="0"/>
        <w:rPr>
          <w:sz w:val="9"/>
        </w:rPr>
      </w:pPr>
      <w:r>
        <w:drawing>
          <wp:anchor distT="0" distB="0" distL="0" distR="0" simplePos="0" relativeHeight="251660288" behindDoc="0" locked="0" layoutInCell="1" allowOverlap="1">
            <wp:simplePos x="0" y="0"/>
            <wp:positionH relativeFrom="page">
              <wp:posOffset>914400</wp:posOffset>
            </wp:positionH>
            <wp:positionV relativeFrom="paragraph">
              <wp:posOffset>98425</wp:posOffset>
            </wp:positionV>
            <wp:extent cx="5988050" cy="524446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6" cstate="print"/>
                    <a:stretch>
                      <a:fillRect/>
                    </a:stretch>
                  </pic:blipFill>
                  <pic:spPr>
                    <a:xfrm>
                      <a:off x="0" y="0"/>
                      <a:ext cx="5987861" cy="5244655"/>
                    </a:xfrm>
                    <a:prstGeom prst="rect">
                      <a:avLst/>
                    </a:prstGeom>
                  </pic:spPr>
                </pic:pic>
              </a:graphicData>
            </a:graphic>
          </wp:anchor>
        </w:drawing>
      </w:r>
    </w:p>
    <w:p>
      <w:pPr>
        <w:pStyle w:val="4"/>
        <w:spacing w:before="72"/>
        <w:ind w:left="1248" w:right="1623"/>
        <w:jc w:val="center"/>
        <w:outlineLvl w:val="0"/>
      </w:pPr>
      <w:bookmarkStart w:id="21" w:name="_Toc28204"/>
      <w:r>
        <w:t>图&lt;四&gt;</w:t>
      </w:r>
      <w:bookmarkEnd w:id="21"/>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837" w:firstLine="480"/>
      </w:pPr>
      <w:r>
        <w:t xml:space="preserve">在国务院部门选项卡中，点击“住房和城乡建设部”，在显示的办事列表中，点击“一级建造师执业资格认定”。 </w:t>
      </w:r>
    </w:p>
    <w:p>
      <w:pPr>
        <w:pStyle w:val="4"/>
        <w:rPr>
          <w:sz w:val="20"/>
        </w:rPr>
      </w:pPr>
      <w:r>
        <w:rPr>
          <w:sz w:val="20"/>
        </w:rPr>
        <w:drawing>
          <wp:inline distT="0" distB="0" distL="0" distR="0">
            <wp:extent cx="5888355" cy="516318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7" cstate="print"/>
                    <a:stretch>
                      <a:fillRect/>
                    </a:stretch>
                  </pic:blipFill>
                  <pic:spPr>
                    <a:xfrm>
                      <a:off x="0" y="0"/>
                      <a:ext cx="5888429" cy="5163312"/>
                    </a:xfrm>
                    <a:prstGeom prst="rect">
                      <a:avLst/>
                    </a:prstGeom>
                  </pic:spPr>
                </pic:pic>
              </a:graphicData>
            </a:graphic>
          </wp:inline>
        </w:drawing>
      </w:r>
    </w:p>
    <w:p>
      <w:pPr>
        <w:pStyle w:val="4"/>
        <w:spacing w:before="9"/>
        <w:ind w:left="0"/>
        <w:rPr>
          <w:sz w:val="17"/>
        </w:rPr>
      </w:pPr>
    </w:p>
    <w:p>
      <w:pPr>
        <w:pStyle w:val="4"/>
        <w:ind w:left="1248" w:right="1623"/>
        <w:jc w:val="center"/>
        <w:outlineLvl w:val="0"/>
      </w:pPr>
      <w:bookmarkStart w:id="22" w:name="_Toc4741"/>
      <w:r>
        <w:t>图&lt;五&gt;</w:t>
      </w:r>
      <w:bookmarkEnd w:id="22"/>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7" w:firstLine="480"/>
      </w:pPr>
      <w:r>
        <w:t xml:space="preserve">显示一级建造师执业资格认定办事页面后，在审批服务业务中，点击需要办理的业务名称，即可进入相应的办事页面。 </w:t>
      </w:r>
    </w:p>
    <w:p>
      <w:pPr>
        <w:pStyle w:val="4"/>
        <w:spacing w:line="306" w:lineRule="exact"/>
        <w:ind w:left="580"/>
      </w:pPr>
      <w:r>
        <w:t>可办理的事项有：一级建造师执业资格认定（初始注册）、一级建造师执业资格认定</w:t>
      </w:r>
    </w:p>
    <w:p>
      <w:pPr>
        <w:pStyle w:val="4"/>
        <w:spacing w:before="160" w:line="362" w:lineRule="auto"/>
        <w:ind w:right="597"/>
      </w:pPr>
      <w:r>
        <w:t xml:space="preserve">（增项注册）、一级建造师执业资格认定（注销手续）、一级建造师执业资格认定（重新注册）。如图&lt;六&gt;所示： </w:t>
      </w:r>
    </w:p>
    <w:p>
      <w:pPr>
        <w:pStyle w:val="4"/>
        <w:rPr>
          <w:sz w:val="20"/>
        </w:rPr>
      </w:pPr>
      <w:r>
        <w:rPr>
          <w:sz w:val="20"/>
        </w:rPr>
        <w:drawing>
          <wp:inline distT="0" distB="0" distL="0" distR="0">
            <wp:extent cx="5966460" cy="621601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8" cstate="print"/>
                    <a:stretch>
                      <a:fillRect/>
                    </a:stretch>
                  </pic:blipFill>
                  <pic:spPr>
                    <a:xfrm>
                      <a:off x="0" y="0"/>
                      <a:ext cx="5966912" cy="6216491"/>
                    </a:xfrm>
                    <a:prstGeom prst="rect">
                      <a:avLst/>
                    </a:prstGeom>
                  </pic:spPr>
                </pic:pic>
              </a:graphicData>
            </a:graphic>
          </wp:inline>
        </w:drawing>
      </w:r>
    </w:p>
    <w:p>
      <w:pPr>
        <w:pStyle w:val="4"/>
        <w:spacing w:before="109"/>
        <w:ind w:left="1248" w:right="1623"/>
        <w:jc w:val="center"/>
        <w:outlineLvl w:val="0"/>
      </w:pPr>
      <w:bookmarkStart w:id="23" w:name="_Toc8635"/>
      <w:r>
        <w:t>图&lt;六&gt;</w:t>
      </w:r>
      <w:bookmarkEnd w:id="23"/>
      <w:r>
        <w:t xml:space="preserve"> </w:t>
      </w:r>
    </w:p>
    <w:p>
      <w:pPr>
        <w:spacing w:after="0"/>
        <w:jc w:val="center"/>
        <w:sectPr>
          <w:pgSz w:w="12240" w:h="15840"/>
          <w:pgMar w:top="1360" w:right="840" w:bottom="1140" w:left="1340" w:header="725" w:footer="950" w:gutter="0"/>
          <w:cols w:space="720" w:num="1"/>
        </w:sectPr>
      </w:pPr>
    </w:p>
    <w:p>
      <w:pPr>
        <w:pStyle w:val="2"/>
        <w:numPr>
          <w:ilvl w:val="2"/>
          <w:numId w:val="1"/>
        </w:numPr>
        <w:tabs>
          <w:tab w:val="left" w:pos="1025"/>
        </w:tabs>
        <w:spacing w:before="0" w:after="0" w:line="485" w:lineRule="exact"/>
        <w:ind w:left="1024" w:right="0" w:hanging="924"/>
        <w:jc w:val="left"/>
        <w:outlineLvl w:val="0"/>
      </w:pPr>
      <w:bookmarkStart w:id="24" w:name="_bookmark9"/>
      <w:bookmarkEnd w:id="24"/>
      <w:bookmarkStart w:id="25" w:name="_Toc9223"/>
      <w:r>
        <w:t>人脸识别认证</w:t>
      </w:r>
      <w:bookmarkEnd w:id="25"/>
      <w:r>
        <w:rPr>
          <w:w w:val="200"/>
        </w:rPr>
        <w:t xml:space="preserve"> </w:t>
      </w:r>
    </w:p>
    <w:p>
      <w:pPr>
        <w:pStyle w:val="4"/>
        <w:spacing w:before="124"/>
        <w:ind w:left="580"/>
      </w:pPr>
      <w:r>
        <w:t>一级建造师执业资格认定办事页面中，点击“一级建造师执业资格认定（**注</w:t>
      </w:r>
    </w:p>
    <w:p>
      <w:pPr>
        <w:pStyle w:val="4"/>
        <w:spacing w:before="158" w:line="364" w:lineRule="auto"/>
        <w:ind w:right="597"/>
      </w:pPr>
      <w:r>
        <w:t>册）”，进入**注册页面，点击页面最下方的【在线办理】按钮，弹出“您即将跳转至地方/部门平台申报页面”窗口，点击【立即前往】按钮，如图&lt;七&gt;所示：</w:t>
      </w:r>
    </w:p>
    <w:p>
      <w:pPr>
        <w:pStyle w:val="4"/>
        <w:ind w:left="2577"/>
        <w:rPr>
          <w:sz w:val="20"/>
        </w:rPr>
      </w:pPr>
      <w:r>
        <w:rPr>
          <w:sz w:val="20"/>
        </w:rPr>
        <w:drawing>
          <wp:inline distT="0" distB="0" distL="0" distR="0">
            <wp:extent cx="3100705" cy="67024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9" cstate="print"/>
                    <a:stretch>
                      <a:fillRect/>
                    </a:stretch>
                  </pic:blipFill>
                  <pic:spPr>
                    <a:xfrm>
                      <a:off x="0" y="0"/>
                      <a:ext cx="3100811" cy="6702552"/>
                    </a:xfrm>
                    <a:prstGeom prst="rect">
                      <a:avLst/>
                    </a:prstGeom>
                  </pic:spPr>
                </pic:pic>
              </a:graphicData>
            </a:graphic>
          </wp:inline>
        </w:drawing>
      </w:r>
    </w:p>
    <w:p>
      <w:pPr>
        <w:pStyle w:val="4"/>
        <w:spacing w:before="140"/>
        <w:ind w:left="1386" w:right="1401"/>
        <w:jc w:val="center"/>
        <w:outlineLvl w:val="0"/>
      </w:pPr>
      <w:bookmarkStart w:id="26" w:name="_Toc24399"/>
      <w:r>
        <w:t>图&lt;七&gt;</w:t>
      </w:r>
      <w:bookmarkEnd w:id="26"/>
    </w:p>
    <w:p>
      <w:pPr>
        <w:spacing w:after="0"/>
        <w:jc w:val="center"/>
        <w:sectPr>
          <w:pgSz w:w="12240" w:h="15840"/>
          <w:pgMar w:top="1360" w:right="840" w:bottom="1140" w:left="1340" w:header="725" w:footer="950" w:gutter="0"/>
          <w:cols w:space="720" w:num="1"/>
        </w:sectPr>
      </w:pPr>
    </w:p>
    <w:p>
      <w:pPr>
        <w:pStyle w:val="4"/>
        <w:spacing w:before="7"/>
        <w:ind w:left="0"/>
        <w:rPr>
          <w:sz w:val="4"/>
        </w:rPr>
      </w:pPr>
    </w:p>
    <w:p>
      <w:pPr>
        <w:pStyle w:val="4"/>
        <w:ind w:left="2078"/>
        <w:rPr>
          <w:sz w:val="20"/>
        </w:rPr>
      </w:pPr>
      <w:r>
        <w:rPr>
          <w:sz w:val="20"/>
        </w:rPr>
        <w:drawing>
          <wp:inline distT="0" distB="0" distL="0" distR="0">
            <wp:extent cx="3750310" cy="218186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20" cstate="print"/>
                    <a:stretch>
                      <a:fillRect/>
                    </a:stretch>
                  </pic:blipFill>
                  <pic:spPr>
                    <a:xfrm>
                      <a:off x="0" y="0"/>
                      <a:ext cx="3750569" cy="2181987"/>
                    </a:xfrm>
                    <a:prstGeom prst="rect">
                      <a:avLst/>
                    </a:prstGeom>
                  </pic:spPr>
                </pic:pic>
              </a:graphicData>
            </a:graphic>
          </wp:inline>
        </w:drawing>
      </w:r>
    </w:p>
    <w:p>
      <w:pPr>
        <w:pStyle w:val="4"/>
        <w:spacing w:before="2"/>
        <w:ind w:left="0"/>
        <w:rPr>
          <w:sz w:val="6"/>
        </w:rPr>
      </w:pPr>
    </w:p>
    <w:p>
      <w:pPr>
        <w:pStyle w:val="4"/>
        <w:spacing w:before="66"/>
        <w:ind w:left="1386" w:right="1284"/>
        <w:jc w:val="center"/>
        <w:outlineLvl w:val="0"/>
      </w:pPr>
      <w:bookmarkStart w:id="27" w:name="_Toc12576"/>
      <w:r>
        <w:t>图&lt;八&gt;</w:t>
      </w:r>
      <w:bookmarkEnd w:id="27"/>
      <w:r>
        <w:t xml:space="preserve"> </w:t>
      </w:r>
    </w:p>
    <w:p>
      <w:pPr>
        <w:pStyle w:val="4"/>
        <w:spacing w:before="161" w:line="362" w:lineRule="auto"/>
        <w:ind w:right="656" w:firstLine="480"/>
      </w:pPr>
      <w:r>
        <w:rPr>
          <w:spacing w:val="-3"/>
        </w:rPr>
        <w:t xml:space="preserve">在扫描识别页面中，若本人手机还未安装“国家政务平台 </w:t>
      </w:r>
      <w:r>
        <w:t>APP”，请先用手机扫码下</w:t>
      </w:r>
      <w:r>
        <w:rPr>
          <w:spacing w:val="-31"/>
        </w:rPr>
        <w:t xml:space="preserve">载 </w:t>
      </w:r>
      <w:r>
        <w:t>APP</w:t>
      </w:r>
      <w:r>
        <w:rPr>
          <w:spacing w:val="-4"/>
        </w:rPr>
        <w:t xml:space="preserve">(扫以下页面右侧二维码)，国家政务平台 </w:t>
      </w:r>
      <w:r>
        <w:t>APP</w:t>
      </w:r>
      <w:r>
        <w:rPr>
          <w:spacing w:val="-14"/>
        </w:rPr>
        <w:t xml:space="preserve"> 安装完成后，打开 </w:t>
      </w:r>
      <w:r>
        <w:t>APP，登录后点击</w:t>
      </w:r>
    </w:p>
    <w:p>
      <w:pPr>
        <w:pStyle w:val="4"/>
        <w:spacing w:before="4" w:line="364" w:lineRule="auto"/>
        <w:ind w:right="716"/>
        <w:jc w:val="both"/>
      </w:pPr>
      <w:r>
        <w:t>APP</w:t>
      </w:r>
      <w:r>
        <w:rPr>
          <w:spacing w:val="-8"/>
        </w:rPr>
        <w:t xml:space="preserve"> 界面上方的二维码扫描图标，扫描以下页面的左侧二维码(若左侧二维码未出现，请</w:t>
      </w:r>
      <w:r>
        <w:rPr>
          <w:spacing w:val="-11"/>
        </w:rPr>
        <w:t xml:space="preserve">重启浏览器至此页面)，点击国家政务平台 </w:t>
      </w:r>
      <w:r>
        <w:t>APP</w:t>
      </w:r>
      <w:r>
        <w:rPr>
          <w:spacing w:val="-8"/>
        </w:rPr>
        <w:t xml:space="preserve"> 中的【开始人脸识别】按钮，按要求进行人脸识别，识别无误后，APP 提示“实人认证成功”。 </w:t>
      </w:r>
    </w:p>
    <w:p>
      <w:pPr>
        <w:pStyle w:val="4"/>
        <w:spacing w:before="4"/>
        <w:ind w:left="0"/>
        <w:rPr>
          <w:sz w:val="11"/>
        </w:rPr>
      </w:pPr>
      <w:r>
        <w:drawing>
          <wp:anchor distT="0" distB="0" distL="0" distR="0" simplePos="0" relativeHeight="251660288" behindDoc="0" locked="0" layoutInCell="1" allowOverlap="1">
            <wp:simplePos x="0" y="0"/>
            <wp:positionH relativeFrom="page">
              <wp:posOffset>914400</wp:posOffset>
            </wp:positionH>
            <wp:positionV relativeFrom="paragraph">
              <wp:posOffset>116840</wp:posOffset>
            </wp:positionV>
            <wp:extent cx="5762625" cy="375729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1" cstate="print"/>
                    <a:stretch>
                      <a:fillRect/>
                    </a:stretch>
                  </pic:blipFill>
                  <pic:spPr>
                    <a:xfrm>
                      <a:off x="0" y="0"/>
                      <a:ext cx="5762607" cy="3757612"/>
                    </a:xfrm>
                    <a:prstGeom prst="rect">
                      <a:avLst/>
                    </a:prstGeom>
                  </pic:spPr>
                </pic:pic>
              </a:graphicData>
            </a:graphic>
          </wp:anchor>
        </w:drawing>
      </w:r>
    </w:p>
    <w:p>
      <w:pPr>
        <w:pStyle w:val="4"/>
        <w:spacing w:before="127"/>
        <w:ind w:left="1248" w:right="1623"/>
        <w:jc w:val="center"/>
        <w:outlineLvl w:val="0"/>
      </w:pPr>
      <w:bookmarkStart w:id="28" w:name="_Toc4641"/>
      <w:r>
        <w:t>图&lt;九&gt;</w:t>
      </w:r>
      <w:bookmarkEnd w:id="28"/>
      <w:r>
        <w:t xml:space="preserve"> </w:t>
      </w:r>
    </w:p>
    <w:p>
      <w:pPr>
        <w:spacing w:after="0"/>
        <w:jc w:val="center"/>
        <w:sectPr>
          <w:pgSz w:w="12240" w:h="15840"/>
          <w:pgMar w:top="1360" w:right="840" w:bottom="1140" w:left="1340" w:header="725" w:footer="950" w:gutter="0"/>
          <w:cols w:space="720" w:num="1"/>
        </w:sectPr>
      </w:pPr>
    </w:p>
    <w:p>
      <w:pPr>
        <w:pStyle w:val="4"/>
        <w:spacing w:before="9"/>
        <w:ind w:left="0"/>
        <w:rPr>
          <w:sz w:val="13"/>
        </w:rPr>
      </w:pPr>
    </w:p>
    <w:p>
      <w:pPr>
        <w:pStyle w:val="4"/>
        <w:ind w:left="2018"/>
        <w:rPr>
          <w:sz w:val="20"/>
        </w:rPr>
      </w:pPr>
      <w:r>
        <w:rPr>
          <w:sz w:val="20"/>
        </w:rPr>
        <w:drawing>
          <wp:inline distT="0" distB="0" distL="0" distR="0">
            <wp:extent cx="3506470" cy="54864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2" cstate="print"/>
                    <a:stretch>
                      <a:fillRect/>
                    </a:stretch>
                  </pic:blipFill>
                  <pic:spPr>
                    <a:xfrm>
                      <a:off x="0" y="0"/>
                      <a:ext cx="3506623" cy="5486400"/>
                    </a:xfrm>
                    <a:prstGeom prst="rect">
                      <a:avLst/>
                    </a:prstGeom>
                  </pic:spPr>
                </pic:pic>
              </a:graphicData>
            </a:graphic>
          </wp:inline>
        </w:drawing>
      </w:r>
    </w:p>
    <w:p>
      <w:pPr>
        <w:pStyle w:val="4"/>
        <w:spacing w:before="3"/>
        <w:ind w:left="0"/>
        <w:rPr>
          <w:sz w:val="10"/>
        </w:rPr>
      </w:pPr>
    </w:p>
    <w:p>
      <w:pPr>
        <w:pStyle w:val="4"/>
        <w:spacing w:before="67"/>
        <w:ind w:left="1248" w:right="1623"/>
        <w:jc w:val="center"/>
        <w:outlineLvl w:val="0"/>
      </w:pPr>
      <w:bookmarkStart w:id="29" w:name="_Toc1909"/>
      <w:r>
        <w:t>图&lt;十&gt;</w:t>
      </w:r>
      <w:bookmarkEnd w:id="29"/>
      <w:r>
        <w:t xml:space="preserve"> </w:t>
      </w:r>
    </w:p>
    <w:p>
      <w:pPr>
        <w:spacing w:after="0"/>
        <w:jc w:val="center"/>
        <w:sectPr>
          <w:pgSz w:w="12240" w:h="15840"/>
          <w:pgMar w:top="1360" w:right="840" w:bottom="1140" w:left="1340" w:header="725" w:footer="950" w:gutter="0"/>
          <w:cols w:space="720" w:num="1"/>
        </w:sectPr>
      </w:pPr>
    </w:p>
    <w:p>
      <w:pPr>
        <w:pStyle w:val="4"/>
        <w:spacing w:before="64"/>
        <w:ind w:left="220"/>
      </w:pPr>
      <w:r>
        <w:t xml:space="preserve">人脸识别认证成功后，页面自动进入一级建造师注册办理事项页面，如图&lt;十一&gt;所示： </w:t>
      </w:r>
    </w:p>
    <w:p>
      <w:pPr>
        <w:pStyle w:val="4"/>
        <w:spacing w:before="3"/>
        <w:ind w:left="0"/>
        <w:rPr>
          <w:sz w:val="9"/>
        </w:rPr>
      </w:pPr>
      <w:r>
        <w:drawing>
          <wp:anchor distT="0" distB="0" distL="0" distR="0" simplePos="0" relativeHeight="251660288" behindDoc="0" locked="0" layoutInCell="1" allowOverlap="1">
            <wp:simplePos x="0" y="0"/>
            <wp:positionH relativeFrom="page">
              <wp:posOffset>917575</wp:posOffset>
            </wp:positionH>
            <wp:positionV relativeFrom="paragraph">
              <wp:posOffset>99695</wp:posOffset>
            </wp:positionV>
            <wp:extent cx="5902325" cy="320611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3" cstate="print"/>
                    <a:stretch>
                      <a:fillRect/>
                    </a:stretch>
                  </pic:blipFill>
                  <pic:spPr>
                    <a:xfrm>
                      <a:off x="0" y="0"/>
                      <a:ext cx="5902080" cy="3206115"/>
                    </a:xfrm>
                    <a:prstGeom prst="rect">
                      <a:avLst/>
                    </a:prstGeom>
                  </pic:spPr>
                </pic:pic>
              </a:graphicData>
            </a:graphic>
          </wp:anchor>
        </w:drawing>
      </w:r>
    </w:p>
    <w:p>
      <w:pPr>
        <w:pStyle w:val="4"/>
        <w:spacing w:before="3"/>
        <w:ind w:left="0"/>
        <w:rPr>
          <w:sz w:val="7"/>
        </w:rPr>
      </w:pPr>
    </w:p>
    <w:p>
      <w:pPr>
        <w:pStyle w:val="4"/>
        <w:spacing w:before="67"/>
        <w:ind w:left="1248" w:right="1623"/>
        <w:jc w:val="center"/>
        <w:outlineLvl w:val="0"/>
      </w:pPr>
      <w:bookmarkStart w:id="30" w:name="_Toc19301"/>
      <w:r>
        <w:t>图&lt;十一&gt;</w:t>
      </w:r>
      <w:bookmarkEnd w:id="30"/>
      <w:r>
        <w:t xml:space="preserve"> </w:t>
      </w:r>
    </w:p>
    <w:p>
      <w:pPr>
        <w:pStyle w:val="2"/>
        <w:numPr>
          <w:ilvl w:val="2"/>
          <w:numId w:val="1"/>
        </w:numPr>
        <w:tabs>
          <w:tab w:val="left" w:pos="1025"/>
        </w:tabs>
        <w:spacing w:before="64" w:after="0" w:line="240" w:lineRule="auto"/>
        <w:ind w:left="1024" w:right="0" w:hanging="924"/>
        <w:jc w:val="left"/>
      </w:pPr>
      <w:bookmarkStart w:id="31" w:name="_bookmark10"/>
      <w:bookmarkEnd w:id="31"/>
      <w:bookmarkStart w:id="32" w:name="_Toc3327"/>
      <w:r>
        <w:t>注册申报</w:t>
      </w:r>
      <w:bookmarkEnd w:id="32"/>
      <w:r>
        <w:rPr>
          <w:w w:val="200"/>
        </w:rPr>
        <w:t xml:space="preserve"> </w:t>
      </w:r>
    </w:p>
    <w:p>
      <w:pPr>
        <w:pStyle w:val="14"/>
        <w:numPr>
          <w:ilvl w:val="3"/>
          <w:numId w:val="1"/>
        </w:numPr>
        <w:tabs>
          <w:tab w:val="left" w:pos="1406"/>
        </w:tabs>
        <w:spacing w:before="30" w:after="0" w:line="240" w:lineRule="auto"/>
        <w:ind w:left="1406" w:right="0" w:hanging="1066"/>
        <w:jc w:val="left"/>
        <w:rPr>
          <w:b/>
          <w:sz w:val="28"/>
        </w:rPr>
      </w:pPr>
      <w:r>
        <w:rPr>
          <w:b/>
          <w:sz w:val="28"/>
        </w:rPr>
        <w:t>初始注册</w:t>
      </w:r>
      <w:r>
        <w:rPr>
          <w:b/>
          <w:w w:val="200"/>
          <w:sz w:val="28"/>
        </w:rPr>
        <w:t xml:space="preserve"> </w:t>
      </w:r>
    </w:p>
    <w:p>
      <w:pPr>
        <w:pStyle w:val="4"/>
        <w:spacing w:before="124" w:line="364" w:lineRule="auto"/>
        <w:ind w:right="597" w:firstLine="480"/>
      </w:pPr>
      <w:r>
        <w:t>登录“国家政务服务平台”后，依次点击“个人办事”→“国务院部门”→“住房和城乡建设部”→“一级建造师执业资格认定”→“一级建造师执业资格认定（初始注</w:t>
      </w:r>
    </w:p>
    <w:p>
      <w:pPr>
        <w:pStyle w:val="4"/>
        <w:spacing w:line="364" w:lineRule="auto"/>
        <w:ind w:right="597"/>
      </w:pPr>
      <w:r>
        <w:t>册）”，人脸识别认证成功后，在自动跳转的一级建造师注册办理事项页面中（此操作具体说明详见本文“3.1.1.登录注册”、“3.1.2.人脸识别认证”），点击【注册业务申</w:t>
      </w:r>
    </w:p>
    <w:p>
      <w:pPr>
        <w:pStyle w:val="4"/>
        <w:spacing w:line="306" w:lineRule="exact"/>
      </w:pPr>
      <w:r>
        <w:t xml:space="preserve">请】按钮，进入一级建造师执业资格认定（初始注册）申报须知页面。如图&lt;十二&gt;所示： </w:t>
      </w:r>
    </w:p>
    <w:p>
      <w:pPr>
        <w:spacing w:after="0" w:line="306" w:lineRule="exact"/>
        <w:sectPr>
          <w:pgSz w:w="12240" w:h="15840"/>
          <w:pgMar w:top="1360" w:right="840" w:bottom="1140" w:left="1340" w:header="725" w:footer="950" w:gutter="0"/>
          <w:cols w:space="720" w:num="1"/>
        </w:sectPr>
      </w:pPr>
    </w:p>
    <w:p>
      <w:pPr>
        <w:pStyle w:val="4"/>
        <w:spacing w:before="7"/>
        <w:ind w:left="0"/>
        <w:rPr>
          <w:sz w:val="4"/>
        </w:rPr>
      </w:pPr>
    </w:p>
    <w:p>
      <w:pPr>
        <w:pStyle w:val="4"/>
        <w:rPr>
          <w:sz w:val="20"/>
        </w:rPr>
      </w:pPr>
      <w:r>
        <w:rPr>
          <w:sz w:val="20"/>
        </w:rPr>
        <w:drawing>
          <wp:inline distT="0" distB="0" distL="0" distR="0">
            <wp:extent cx="6001385" cy="32537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4" cstate="print"/>
                    <a:stretch>
                      <a:fillRect/>
                    </a:stretch>
                  </pic:blipFill>
                  <pic:spPr>
                    <a:xfrm>
                      <a:off x="0" y="0"/>
                      <a:ext cx="6001788" cy="3254121"/>
                    </a:xfrm>
                    <a:prstGeom prst="rect">
                      <a:avLst/>
                    </a:prstGeom>
                  </pic:spPr>
                </pic:pic>
              </a:graphicData>
            </a:graphic>
          </wp:inline>
        </w:drawing>
      </w:r>
    </w:p>
    <w:p>
      <w:pPr>
        <w:pStyle w:val="4"/>
        <w:spacing w:before="111"/>
        <w:ind w:left="1248" w:right="1623"/>
        <w:jc w:val="center"/>
        <w:outlineLvl w:val="0"/>
      </w:pPr>
      <w:bookmarkStart w:id="33" w:name="_Toc29795"/>
      <w:r>
        <w:t>图&lt;十二&gt;</w:t>
      </w:r>
      <w:bookmarkEnd w:id="33"/>
      <w:r>
        <w:t xml:space="preserve"> </w:t>
      </w:r>
    </w:p>
    <w:p>
      <w:pPr>
        <w:spacing w:after="0"/>
        <w:jc w:val="center"/>
        <w:sectPr>
          <w:pgSz w:w="12240" w:h="15840"/>
          <w:pgMar w:top="1360" w:right="840" w:bottom="1140" w:left="1340" w:header="725" w:footer="950" w:gutter="0"/>
          <w:cols w:space="720" w:num="1"/>
        </w:sectPr>
      </w:pPr>
    </w:p>
    <w:p>
      <w:pPr>
        <w:pStyle w:val="4"/>
        <w:spacing w:before="9"/>
        <w:ind w:left="0"/>
        <w:rPr>
          <w:sz w:val="4"/>
        </w:rPr>
      </w:pPr>
    </w:p>
    <w:p>
      <w:pPr>
        <w:pStyle w:val="4"/>
        <w:rPr>
          <w:sz w:val="20"/>
        </w:rPr>
      </w:pPr>
      <w:r>
        <w:rPr>
          <w:sz w:val="20"/>
        </w:rPr>
        <w:drawing>
          <wp:inline distT="0" distB="0" distL="0" distR="0">
            <wp:extent cx="5953760" cy="578294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5" cstate="print"/>
                    <a:stretch>
                      <a:fillRect/>
                    </a:stretch>
                  </pic:blipFill>
                  <pic:spPr>
                    <a:xfrm>
                      <a:off x="0" y="0"/>
                      <a:ext cx="5953953" cy="5783294"/>
                    </a:xfrm>
                    <a:prstGeom prst="rect">
                      <a:avLst/>
                    </a:prstGeom>
                  </pic:spPr>
                </pic:pic>
              </a:graphicData>
            </a:graphic>
          </wp:inline>
        </w:drawing>
      </w:r>
    </w:p>
    <w:p>
      <w:pPr>
        <w:pStyle w:val="4"/>
        <w:spacing w:before="134"/>
        <w:ind w:left="1248" w:right="1623"/>
        <w:jc w:val="center"/>
        <w:outlineLvl w:val="0"/>
      </w:pPr>
      <w:bookmarkStart w:id="34" w:name="_Toc31828"/>
      <w:r>
        <w:t>图&lt;十三&gt;</w:t>
      </w:r>
      <w:bookmarkEnd w:id="34"/>
      <w:r>
        <w:t xml:space="preserve"> </w:t>
      </w:r>
    </w:p>
    <w:p>
      <w:pPr>
        <w:pStyle w:val="4"/>
        <w:ind w:left="0"/>
        <w:rPr>
          <w:sz w:val="20"/>
        </w:rPr>
      </w:pPr>
    </w:p>
    <w:p>
      <w:pPr>
        <w:pStyle w:val="4"/>
        <w:spacing w:before="9"/>
        <w:ind w:left="0"/>
        <w:rPr>
          <w:sz w:val="23"/>
        </w:rPr>
      </w:pPr>
    </w:p>
    <w:p>
      <w:pPr>
        <w:pStyle w:val="4"/>
        <w:spacing w:before="67" w:line="364" w:lineRule="auto"/>
        <w:ind w:right="597" w:firstLine="480"/>
      </w:pPr>
      <w:r>
        <w:t xml:space="preserve">在申报须知页面中，认真阅读“注册须知”、“收取材料”，勾选“注册须知”栏目中的复选框，点击【下一步】按钮，进入申报信息填写页面，如图&lt;十四&gt;所示： </w:t>
      </w:r>
    </w:p>
    <w:p>
      <w:pPr>
        <w:pStyle w:val="4"/>
        <w:spacing w:line="306" w:lineRule="exact"/>
      </w:pPr>
      <w:r>
        <w:t xml:space="preserve"> </w:t>
      </w:r>
    </w:p>
    <w:p>
      <w:pPr>
        <w:spacing w:after="0" w:line="306" w:lineRule="exact"/>
        <w:sectPr>
          <w:pgSz w:w="12240" w:h="15840"/>
          <w:pgMar w:top="1360" w:right="840" w:bottom="1140" w:left="1340" w:header="725" w:footer="950" w:gutter="0"/>
          <w:cols w:space="720" w:num="1"/>
        </w:sectPr>
      </w:pPr>
    </w:p>
    <w:p>
      <w:pPr>
        <w:pStyle w:val="4"/>
        <w:spacing w:before="10"/>
        <w:ind w:left="0"/>
        <w:rPr>
          <w:sz w:val="6"/>
        </w:rPr>
      </w:pPr>
    </w:p>
    <w:p>
      <w:pPr>
        <w:pStyle w:val="4"/>
        <w:ind w:left="1031"/>
        <w:rPr>
          <w:sz w:val="20"/>
        </w:rPr>
      </w:pPr>
      <w:r>
        <w:rPr>
          <w:sz w:val="20"/>
        </w:rPr>
        <w:drawing>
          <wp:inline distT="0" distB="0" distL="0" distR="0">
            <wp:extent cx="4758055" cy="781812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6" cstate="print"/>
                    <a:stretch>
                      <a:fillRect/>
                    </a:stretch>
                  </pic:blipFill>
                  <pic:spPr>
                    <a:xfrm>
                      <a:off x="0" y="0"/>
                      <a:ext cx="4758476" cy="7818120"/>
                    </a:xfrm>
                    <a:prstGeom prst="rect">
                      <a:avLst/>
                    </a:prstGeom>
                  </pic:spPr>
                </pic:pic>
              </a:graphicData>
            </a:graphic>
          </wp:inline>
        </w:drawing>
      </w:r>
    </w:p>
    <w:p>
      <w:pPr>
        <w:pStyle w:val="4"/>
        <w:spacing w:before="7"/>
        <w:ind w:left="0"/>
        <w:rPr>
          <w:sz w:val="7"/>
        </w:rPr>
      </w:pPr>
    </w:p>
    <w:p>
      <w:pPr>
        <w:pStyle w:val="4"/>
        <w:spacing w:before="66"/>
        <w:ind w:left="1248" w:right="1623"/>
        <w:jc w:val="center"/>
        <w:outlineLvl w:val="0"/>
      </w:pPr>
      <w:bookmarkStart w:id="35" w:name="_Toc8729"/>
      <w:r>
        <w:t>图&lt;十四&gt;</w:t>
      </w:r>
      <w:bookmarkEnd w:id="35"/>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836" w:firstLine="480"/>
      </w:pPr>
      <w:r>
        <w:t xml:space="preserve">第一步：进入申报信息填写页面后，如需修改民族、毕业院校、所学专业、学历信息、毕业时间，可在“基本信息”栏目中直接修改。 </w:t>
      </w:r>
    </w:p>
    <w:p>
      <w:pPr>
        <w:pStyle w:val="4"/>
        <w:spacing w:line="364" w:lineRule="auto"/>
        <w:ind w:right="597" w:firstLine="480"/>
      </w:pPr>
      <w:r>
        <w:t>第二步：在“聘用企业信息”栏目中的企业名称输入框中输入所受聘的企业名称或统一信用代码关键字，在该输入框下会提示可选的企业,点击所受聘的企业名称，系统自动提取该企业的统一信用代码、法定代表人、工商注册省份、工商注册市区、详细地址，</w:t>
      </w:r>
    </w:p>
    <w:p>
      <w:pPr>
        <w:pStyle w:val="4"/>
        <w:spacing w:line="364" w:lineRule="auto"/>
        <w:ind w:right="597"/>
        <w:jc w:val="both"/>
      </w:pPr>
      <w:r>
        <w:t xml:space="preserve">（注：若输入框下未提示聘用企业的名称或系统未提取出该企业的信息，说明企业名称输入错误或该企业还未在“建设行业执业资格管理信息系统”完成注册和实名认证）。然后再选择劳动合同开始日期、结束日期。 </w:t>
      </w:r>
    </w:p>
    <w:p>
      <w:pPr>
        <w:pStyle w:val="4"/>
        <w:spacing w:line="305" w:lineRule="exact"/>
        <w:ind w:left="580"/>
      </w:pPr>
      <w:r>
        <w:t xml:space="preserve">第三步：在“选择注册专业”栏目中，选择需要注册的专业。 </w:t>
      </w:r>
    </w:p>
    <w:p>
      <w:pPr>
        <w:pStyle w:val="4"/>
        <w:spacing w:before="158" w:line="362" w:lineRule="auto"/>
        <w:ind w:left="580" w:right="477"/>
      </w:pPr>
      <w:r>
        <w:t>第四步：在“个人承诺”栏目中，仔细阅读承诺条款，勾选“本人作出上述承诺”。第五步：在“申报材料”栏目中，点击“下载照片处理工具”（注：该工具仅用于一</w:t>
      </w:r>
    </w:p>
    <w:p>
      <w:pPr>
        <w:pStyle w:val="4"/>
        <w:spacing w:before="5" w:line="364" w:lineRule="auto"/>
        <w:ind w:right="597"/>
      </w:pPr>
      <w:r>
        <w:t xml:space="preserve">寸白底免冠照的审核处理，其他照片或扫描件不用此工具处理），下载并打开工具后，点击工具中的【打开照片】按钮，对一寸白底免冠照进行审核，并根据提示对照片进行修 改，直至工具提示“审核成功”，点击【保存照片】按钮，选择照片存放路径，系统可上传此一寸白底免冠照。其他申报材料按照系统提示进行上传即可。 </w:t>
      </w:r>
    </w:p>
    <w:p>
      <w:pPr>
        <w:pStyle w:val="4"/>
        <w:spacing w:line="364" w:lineRule="auto"/>
        <w:ind w:right="597" w:firstLine="480"/>
      </w:pPr>
      <w:r>
        <w:t xml:space="preserve">第六步：在“短信验证码”栏目中，点击【获取短信验证码】按钮，输入发送至手机的短信验证码。 </w:t>
      </w:r>
    </w:p>
    <w:p>
      <w:pPr>
        <w:pStyle w:val="4"/>
        <w:spacing w:line="364" w:lineRule="auto"/>
        <w:ind w:right="838" w:firstLine="480"/>
      </w:pPr>
      <w:r>
        <w:t xml:space="preserve">第七步：点击【提交】按钮，提交成功后，系统提示“您所申请的事项已经提交成功！”，如图&lt;十五&gt;所示： </w:t>
      </w:r>
    </w:p>
    <w:p>
      <w:pPr>
        <w:spacing w:after="0" w:line="364" w:lineRule="auto"/>
        <w:sectPr>
          <w:pgSz w:w="12240" w:h="15840"/>
          <w:pgMar w:top="1360" w:right="840" w:bottom="1140" w:left="1340" w:header="725" w:footer="950" w:gutter="0"/>
          <w:cols w:space="720" w:num="1"/>
        </w:sectPr>
      </w:pPr>
    </w:p>
    <w:p>
      <w:pPr>
        <w:pStyle w:val="4"/>
        <w:spacing w:before="5"/>
        <w:ind w:left="0"/>
        <w:rPr>
          <w:sz w:val="15"/>
        </w:rPr>
      </w:pPr>
    </w:p>
    <w:p>
      <w:pPr>
        <w:pStyle w:val="4"/>
        <w:ind w:left="662"/>
        <w:rPr>
          <w:sz w:val="20"/>
        </w:rPr>
      </w:pPr>
      <w:r>
        <w:rPr>
          <w:sz w:val="20"/>
        </w:rPr>
        <w:drawing>
          <wp:inline distT="0" distB="0" distL="0" distR="0">
            <wp:extent cx="5175885" cy="537273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7" cstate="print"/>
                    <a:stretch>
                      <a:fillRect/>
                    </a:stretch>
                  </pic:blipFill>
                  <pic:spPr>
                    <a:xfrm>
                      <a:off x="0" y="0"/>
                      <a:ext cx="5176435" cy="5372862"/>
                    </a:xfrm>
                    <a:prstGeom prst="rect">
                      <a:avLst/>
                    </a:prstGeom>
                  </pic:spPr>
                </pic:pic>
              </a:graphicData>
            </a:graphic>
          </wp:inline>
        </w:drawing>
      </w:r>
    </w:p>
    <w:p>
      <w:pPr>
        <w:pStyle w:val="4"/>
        <w:spacing w:before="5"/>
        <w:ind w:left="0"/>
        <w:rPr>
          <w:sz w:val="23"/>
        </w:rPr>
      </w:pPr>
    </w:p>
    <w:p>
      <w:pPr>
        <w:spacing w:after="0"/>
        <w:rPr>
          <w:sz w:val="23"/>
        </w:rPr>
        <w:sectPr>
          <w:pgSz w:w="12240" w:h="15840"/>
          <w:pgMar w:top="1360" w:right="840" w:bottom="1140" w:left="1340" w:header="725" w:footer="950" w:gutter="0"/>
          <w:cols w:space="720" w:num="1"/>
        </w:sectPr>
      </w:pPr>
    </w:p>
    <w:p>
      <w:pPr>
        <w:pStyle w:val="4"/>
        <w:ind w:left="0"/>
        <w:rPr>
          <w:sz w:val="28"/>
        </w:rPr>
      </w:pPr>
    </w:p>
    <w:p>
      <w:pPr>
        <w:pStyle w:val="4"/>
        <w:ind w:left="0"/>
        <w:rPr>
          <w:sz w:val="28"/>
        </w:rPr>
      </w:pPr>
    </w:p>
    <w:p>
      <w:pPr>
        <w:pStyle w:val="2"/>
        <w:numPr>
          <w:ilvl w:val="3"/>
          <w:numId w:val="1"/>
        </w:numPr>
        <w:tabs>
          <w:tab w:val="left" w:pos="1406"/>
        </w:tabs>
        <w:spacing w:before="191" w:after="0" w:line="240" w:lineRule="auto"/>
        <w:ind w:left="1406" w:right="0" w:hanging="1066"/>
        <w:jc w:val="left"/>
        <w:outlineLvl w:val="0"/>
      </w:pPr>
      <w:bookmarkStart w:id="36" w:name="_Toc20529"/>
      <w:r>
        <w:t>增项注册</w:t>
      </w:r>
      <w:bookmarkEnd w:id="36"/>
      <w:r>
        <w:rPr>
          <w:w w:val="200"/>
        </w:rPr>
        <w:t xml:space="preserve"> </w:t>
      </w:r>
    </w:p>
    <w:p>
      <w:pPr>
        <w:pStyle w:val="4"/>
        <w:spacing w:before="67"/>
        <w:ind w:left="340"/>
      </w:pPr>
      <w:r>
        <w:br w:type="column"/>
      </w:r>
      <w:r>
        <w:t xml:space="preserve">图&lt;十五&gt; </w:t>
      </w:r>
    </w:p>
    <w:p>
      <w:pPr>
        <w:spacing w:after="0"/>
        <w:sectPr>
          <w:type w:val="continuous"/>
          <w:pgSz w:w="12240" w:h="15840"/>
          <w:pgMar w:top="1360" w:right="840" w:bottom="1140" w:left="1340" w:header="720" w:footer="720" w:gutter="0"/>
          <w:cols w:equalWidth="0" w:num="2">
            <w:col w:w="2713" w:space="1248"/>
            <w:col w:w="6099"/>
          </w:cols>
        </w:sectPr>
      </w:pPr>
    </w:p>
    <w:p>
      <w:pPr>
        <w:pStyle w:val="4"/>
        <w:spacing w:before="122" w:line="364" w:lineRule="auto"/>
        <w:ind w:right="597" w:firstLine="480"/>
      </w:pPr>
      <w:r>
        <w:t>登录“国家政务服务平台”后，依次点击“个人办事”→“国务院部门”→“住房和城乡建设部”→“一级建造师执业资格认定”→“一级建造师执业资格认定（增项注</w:t>
      </w:r>
    </w:p>
    <w:p>
      <w:pPr>
        <w:pStyle w:val="4"/>
        <w:spacing w:before="1" w:line="362" w:lineRule="auto"/>
        <w:ind w:right="597"/>
      </w:pPr>
      <w:r>
        <w:t>册）”，人脸识别认证成功后，在自动跳转的一级建造师注册办理事项页面中（此操作具体说明详见本文“3.1.1.登录注册”、“3.1.2.人脸识别认证”），点击【注册业务申</w:t>
      </w:r>
    </w:p>
    <w:p>
      <w:pPr>
        <w:pStyle w:val="4"/>
        <w:spacing w:before="5"/>
      </w:pPr>
      <w:r>
        <w:t xml:space="preserve">请】按钮，进入一级建造师执业资格认定（增项注册）申报须知页面。如图&lt;十六&gt;所示： </w:t>
      </w:r>
    </w:p>
    <w:p>
      <w:pPr>
        <w:spacing w:after="0"/>
        <w:sectPr>
          <w:type w:val="continuous"/>
          <w:pgSz w:w="12240" w:h="15840"/>
          <w:pgMar w:top="1360" w:right="840" w:bottom="1140" w:left="1340" w:header="720" w:footer="720" w:gutter="0"/>
          <w:cols w:space="720" w:num="1"/>
        </w:sectPr>
      </w:pPr>
    </w:p>
    <w:p>
      <w:pPr>
        <w:pStyle w:val="4"/>
        <w:spacing w:before="9"/>
        <w:ind w:left="0"/>
        <w:rPr>
          <w:sz w:val="4"/>
        </w:rPr>
      </w:pPr>
    </w:p>
    <w:p>
      <w:pPr>
        <w:pStyle w:val="4"/>
        <w:rPr>
          <w:sz w:val="20"/>
        </w:rPr>
      </w:pPr>
      <w:r>
        <w:rPr>
          <w:sz w:val="20"/>
        </w:rPr>
        <w:drawing>
          <wp:inline distT="0" distB="0" distL="0" distR="0">
            <wp:extent cx="5894070" cy="319151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4" cstate="print"/>
                    <a:stretch>
                      <a:fillRect/>
                    </a:stretch>
                  </pic:blipFill>
                  <pic:spPr>
                    <a:xfrm>
                      <a:off x="0" y="0"/>
                      <a:ext cx="5894484" cy="3191541"/>
                    </a:xfrm>
                    <a:prstGeom prst="rect">
                      <a:avLst/>
                    </a:prstGeom>
                  </pic:spPr>
                </pic:pic>
              </a:graphicData>
            </a:graphic>
          </wp:inline>
        </w:drawing>
      </w:r>
    </w:p>
    <w:p>
      <w:pPr>
        <w:pStyle w:val="4"/>
        <w:spacing w:line="282" w:lineRule="exact"/>
        <w:ind w:left="1248" w:right="1623"/>
        <w:jc w:val="center"/>
        <w:outlineLvl w:val="0"/>
      </w:pPr>
      <w:bookmarkStart w:id="37" w:name="_Toc7972"/>
      <w:r>
        <w:t>图&lt;十六&gt;</w:t>
      </w:r>
      <w:bookmarkEnd w:id="37"/>
      <w:r>
        <w:t xml:space="preserve"> </w:t>
      </w:r>
    </w:p>
    <w:p>
      <w:pPr>
        <w:pStyle w:val="4"/>
        <w:spacing w:before="12"/>
        <w:ind w:left="0"/>
        <w:rPr>
          <w:sz w:val="8"/>
        </w:rPr>
      </w:pPr>
      <w:r>
        <w:drawing>
          <wp:anchor distT="0" distB="0" distL="0" distR="0" simplePos="0" relativeHeight="251660288" behindDoc="0" locked="0" layoutInCell="1" allowOverlap="1">
            <wp:simplePos x="0" y="0"/>
            <wp:positionH relativeFrom="page">
              <wp:posOffset>1570355</wp:posOffset>
            </wp:positionH>
            <wp:positionV relativeFrom="paragraph">
              <wp:posOffset>97790</wp:posOffset>
            </wp:positionV>
            <wp:extent cx="4629785" cy="4123690"/>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pic:cNvPicPr>
                      <a:picLocks noChangeAspect="1"/>
                    </pic:cNvPicPr>
                  </pic:nvPicPr>
                  <pic:blipFill>
                    <a:blip r:embed="rId28" cstate="print"/>
                    <a:stretch>
                      <a:fillRect/>
                    </a:stretch>
                  </pic:blipFill>
                  <pic:spPr>
                    <a:xfrm>
                      <a:off x="0" y="0"/>
                      <a:ext cx="4629992" cy="4123944"/>
                    </a:xfrm>
                    <a:prstGeom prst="rect">
                      <a:avLst/>
                    </a:prstGeom>
                  </pic:spPr>
                </pic:pic>
              </a:graphicData>
            </a:graphic>
          </wp:anchor>
        </w:drawing>
      </w:r>
    </w:p>
    <w:p>
      <w:pPr>
        <w:pStyle w:val="4"/>
        <w:spacing w:before="132"/>
        <w:ind w:left="1248" w:right="1623"/>
        <w:jc w:val="center"/>
        <w:outlineLvl w:val="0"/>
      </w:pPr>
      <w:bookmarkStart w:id="38" w:name="_Toc16458"/>
      <w:r>
        <w:t>图&lt;十七&gt;</w:t>
      </w:r>
      <w:bookmarkEnd w:id="38"/>
      <w:r>
        <w:t xml:space="preserve"> </w:t>
      </w:r>
    </w:p>
    <w:p>
      <w:pPr>
        <w:pStyle w:val="4"/>
        <w:spacing w:before="160"/>
        <w:ind w:left="580"/>
      </w:pPr>
      <w:r>
        <w:t>在申报须知页面中，认真阅读“注册须知”、“收取材料”，勾选“注册须知”栏目</w:t>
      </w:r>
    </w:p>
    <w:p>
      <w:pPr>
        <w:spacing w:after="0"/>
        <w:sectPr>
          <w:pgSz w:w="12240" w:h="15840"/>
          <w:pgMar w:top="1360" w:right="840" w:bottom="1140" w:left="1340" w:header="725" w:footer="950" w:gutter="0"/>
          <w:cols w:space="720" w:num="1"/>
        </w:sectPr>
      </w:pPr>
    </w:p>
    <w:p>
      <w:pPr>
        <w:pStyle w:val="4"/>
        <w:spacing w:before="64"/>
      </w:pPr>
      <w:r>
        <w:t xml:space="preserve">中的复选框，点击【下一步】按钮。进入申报信息填写页面，如图&lt;十八&gt;所示： </w:t>
      </w:r>
    </w:p>
    <w:p>
      <w:pPr>
        <w:pStyle w:val="4"/>
        <w:spacing w:before="8"/>
        <w:ind w:left="0"/>
        <w:rPr>
          <w:sz w:val="12"/>
        </w:rPr>
      </w:pPr>
      <w:r>
        <w:drawing>
          <wp:anchor distT="0" distB="0" distL="0" distR="0" simplePos="0" relativeHeight="251660288" behindDoc="0" locked="0" layoutInCell="1" allowOverlap="1">
            <wp:simplePos x="0" y="0"/>
            <wp:positionH relativeFrom="page">
              <wp:posOffset>1448435</wp:posOffset>
            </wp:positionH>
            <wp:positionV relativeFrom="paragraph">
              <wp:posOffset>127000</wp:posOffset>
            </wp:positionV>
            <wp:extent cx="5175250" cy="712343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9" cstate="print"/>
                    <a:stretch>
                      <a:fillRect/>
                    </a:stretch>
                  </pic:blipFill>
                  <pic:spPr>
                    <a:xfrm>
                      <a:off x="0" y="0"/>
                      <a:ext cx="5175235" cy="7123176"/>
                    </a:xfrm>
                    <a:prstGeom prst="rect">
                      <a:avLst/>
                    </a:prstGeom>
                  </pic:spPr>
                </pic:pic>
              </a:graphicData>
            </a:graphic>
          </wp:anchor>
        </w:drawing>
      </w:r>
    </w:p>
    <w:p>
      <w:pPr>
        <w:pStyle w:val="4"/>
        <w:ind w:left="0"/>
      </w:pPr>
    </w:p>
    <w:p>
      <w:pPr>
        <w:pStyle w:val="4"/>
        <w:spacing w:before="10"/>
        <w:ind w:left="0"/>
        <w:rPr>
          <w:sz w:val="33"/>
        </w:rPr>
      </w:pPr>
    </w:p>
    <w:p>
      <w:pPr>
        <w:pStyle w:val="4"/>
        <w:ind w:left="1386" w:right="1284"/>
        <w:jc w:val="center"/>
        <w:outlineLvl w:val="0"/>
      </w:pPr>
      <w:bookmarkStart w:id="39" w:name="_Toc9671"/>
      <w:r>
        <w:t>图&lt;十八&gt;</w:t>
      </w:r>
      <w:bookmarkEnd w:id="39"/>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6" w:firstLine="480"/>
      </w:pPr>
      <w:r>
        <w:t xml:space="preserve">第一步：进入申报信息填写页面后，若还需修改民族、毕业院校、所学专业、学历信息、毕业时间，可在“基本信息”栏目中直接修改。 </w:t>
      </w:r>
    </w:p>
    <w:p>
      <w:pPr>
        <w:pStyle w:val="4"/>
        <w:spacing w:line="364" w:lineRule="auto"/>
        <w:ind w:right="597" w:firstLine="480"/>
      </w:pPr>
      <w:r>
        <w:t>第二步：在“聘用企业信息”栏目中的企业名称输入框中输入所受聘的企业名称或统一信用代码关键字，在该输入框下会提示可选的企业,点击所受聘的企业名称，系统自动提取该企业的统一信用代码、法定代表人、工商注册省份、工商注册市区、详细地址，</w:t>
      </w:r>
    </w:p>
    <w:p>
      <w:pPr>
        <w:pStyle w:val="4"/>
        <w:spacing w:line="364" w:lineRule="auto"/>
        <w:ind w:right="597"/>
        <w:jc w:val="both"/>
      </w:pPr>
      <w:r>
        <w:t xml:space="preserve">（注：若输入框下未提示聘用企业的名称或系统未提取出该企业的信息，说明企业名称输入错误或该企业还未在“建设行业执业资格管理信息系统”完成注册和实名认证）。然后再选择劳动合同开始日期、结束日期。 </w:t>
      </w:r>
    </w:p>
    <w:p>
      <w:pPr>
        <w:pStyle w:val="4"/>
        <w:spacing w:line="305" w:lineRule="exact"/>
        <w:ind w:left="580"/>
      </w:pPr>
      <w:r>
        <w:t xml:space="preserve">第三步：在“选择注册专业”栏目中，选择需要注册的专业。 </w:t>
      </w:r>
    </w:p>
    <w:p>
      <w:pPr>
        <w:pStyle w:val="4"/>
        <w:spacing w:before="158" w:line="362" w:lineRule="auto"/>
        <w:ind w:left="580" w:right="477"/>
      </w:pPr>
      <w:r>
        <w:t>第四步：在“个人承诺”栏目中，仔细阅读承诺条款，勾选“本人作出上述承诺”。第五步：在“申报材料”栏目中，点击“下载照片处理工具”（注：该工具仅用于一</w:t>
      </w:r>
    </w:p>
    <w:p>
      <w:pPr>
        <w:pStyle w:val="4"/>
        <w:spacing w:before="5" w:line="364" w:lineRule="auto"/>
        <w:ind w:right="597"/>
      </w:pPr>
      <w:r>
        <w:t xml:space="preserve">寸白底免冠照的审核处理，其他照片或扫描件不用此工具处理），下载并打开工具后，点击工具中的【打开照片】按钮，对一寸白底免冠照进行审核，并根据提示对照片进行修 改，直至工具提示“审核成功”，点击【保存照片】按钮，选择照片存放路径，系统可上传此一寸白底免冠照。其他申报材料按照系统提示进行上传即可。 </w:t>
      </w:r>
    </w:p>
    <w:p>
      <w:pPr>
        <w:pStyle w:val="4"/>
        <w:spacing w:line="364" w:lineRule="auto"/>
        <w:ind w:right="597" w:firstLine="480"/>
      </w:pPr>
      <w:r>
        <w:t xml:space="preserve">第六步：在“短信验证码”栏目中，点击【获取短信验证码】按钮，输入发送至手机的短信验证码。 </w:t>
      </w:r>
    </w:p>
    <w:p>
      <w:pPr>
        <w:pStyle w:val="4"/>
        <w:spacing w:line="364" w:lineRule="auto"/>
        <w:ind w:right="838" w:firstLine="480"/>
      </w:pPr>
      <w:r>
        <w:t xml:space="preserve">第七步：点击【提交】按钮，提交成功后，系统提示“您所申请的事项已经提交成功！”，如图&lt;十九&gt;所示： </w:t>
      </w:r>
    </w:p>
    <w:p>
      <w:pPr>
        <w:spacing w:after="0" w:line="364" w:lineRule="auto"/>
        <w:sectPr>
          <w:pgSz w:w="12240" w:h="15840"/>
          <w:pgMar w:top="1360" w:right="840" w:bottom="1140" w:left="1340" w:header="725" w:footer="950" w:gutter="0"/>
          <w:cols w:space="720" w:num="1"/>
        </w:sectPr>
      </w:pPr>
    </w:p>
    <w:p>
      <w:pPr>
        <w:pStyle w:val="4"/>
        <w:spacing w:before="5"/>
        <w:ind w:left="0"/>
        <w:rPr>
          <w:sz w:val="15"/>
        </w:rPr>
      </w:pPr>
    </w:p>
    <w:p>
      <w:pPr>
        <w:pStyle w:val="4"/>
        <w:ind w:left="662"/>
        <w:rPr>
          <w:sz w:val="20"/>
        </w:rPr>
      </w:pPr>
      <w:r>
        <w:rPr>
          <w:sz w:val="20"/>
        </w:rPr>
        <w:drawing>
          <wp:inline distT="0" distB="0" distL="0" distR="0">
            <wp:extent cx="5175885" cy="5372735"/>
            <wp:effectExtent l="0" t="0" r="0" b="0"/>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7" cstate="print"/>
                    <a:stretch>
                      <a:fillRect/>
                    </a:stretch>
                  </pic:blipFill>
                  <pic:spPr>
                    <a:xfrm>
                      <a:off x="0" y="0"/>
                      <a:ext cx="5176435" cy="5372862"/>
                    </a:xfrm>
                    <a:prstGeom prst="rect">
                      <a:avLst/>
                    </a:prstGeom>
                  </pic:spPr>
                </pic:pic>
              </a:graphicData>
            </a:graphic>
          </wp:inline>
        </w:drawing>
      </w:r>
    </w:p>
    <w:p>
      <w:pPr>
        <w:pStyle w:val="4"/>
        <w:spacing w:before="5"/>
        <w:ind w:left="0"/>
        <w:rPr>
          <w:sz w:val="23"/>
        </w:rPr>
      </w:pPr>
    </w:p>
    <w:p>
      <w:pPr>
        <w:spacing w:after="0"/>
        <w:rPr>
          <w:sz w:val="23"/>
        </w:rPr>
        <w:sectPr>
          <w:pgSz w:w="12240" w:h="15840"/>
          <w:pgMar w:top="1360" w:right="840" w:bottom="1140" w:left="1340" w:header="725" w:footer="950" w:gutter="0"/>
          <w:cols w:space="720" w:num="1"/>
        </w:sectPr>
      </w:pPr>
    </w:p>
    <w:p>
      <w:pPr>
        <w:pStyle w:val="4"/>
        <w:ind w:left="0"/>
        <w:rPr>
          <w:sz w:val="28"/>
        </w:rPr>
      </w:pPr>
    </w:p>
    <w:p>
      <w:pPr>
        <w:pStyle w:val="4"/>
        <w:ind w:left="0"/>
        <w:rPr>
          <w:sz w:val="28"/>
        </w:rPr>
      </w:pPr>
    </w:p>
    <w:p>
      <w:pPr>
        <w:pStyle w:val="2"/>
        <w:numPr>
          <w:ilvl w:val="3"/>
          <w:numId w:val="1"/>
        </w:numPr>
        <w:tabs>
          <w:tab w:val="left" w:pos="1406"/>
        </w:tabs>
        <w:spacing w:before="191" w:after="0" w:line="240" w:lineRule="auto"/>
        <w:ind w:left="1406" w:right="0" w:hanging="1066"/>
        <w:jc w:val="left"/>
        <w:outlineLvl w:val="0"/>
      </w:pPr>
      <w:bookmarkStart w:id="40" w:name="_Toc433"/>
      <w:r>
        <w:t>延续注册</w:t>
      </w:r>
      <w:bookmarkEnd w:id="40"/>
      <w:r>
        <w:rPr>
          <w:w w:val="200"/>
        </w:rPr>
        <w:t xml:space="preserve"> </w:t>
      </w:r>
    </w:p>
    <w:p>
      <w:pPr>
        <w:pStyle w:val="4"/>
        <w:spacing w:before="67"/>
        <w:ind w:left="381" w:right="4717"/>
        <w:jc w:val="center"/>
        <w:outlineLvl w:val="0"/>
      </w:pPr>
      <w:bookmarkStart w:id="41" w:name="_Toc21314"/>
      <w:r>
        <w:br w:type="column"/>
      </w:r>
      <w:r>
        <w:t>图&lt;十九&gt;</w:t>
      </w:r>
      <w:bookmarkEnd w:id="41"/>
      <w:r>
        <w:t xml:space="preserve"> </w:t>
      </w:r>
    </w:p>
    <w:p>
      <w:pPr>
        <w:pStyle w:val="4"/>
        <w:spacing w:before="160"/>
        <w:ind w:left="0" w:right="4336"/>
        <w:jc w:val="center"/>
      </w:pPr>
      <w:r>
        <w:t xml:space="preserve"> </w:t>
      </w:r>
    </w:p>
    <w:p>
      <w:pPr>
        <w:spacing w:after="0"/>
        <w:jc w:val="center"/>
        <w:sectPr>
          <w:type w:val="continuous"/>
          <w:pgSz w:w="12240" w:h="15840"/>
          <w:pgMar w:top="1360" w:right="840" w:bottom="1140" w:left="1340" w:header="720" w:footer="720" w:gutter="0"/>
          <w:cols w:equalWidth="0" w:num="2">
            <w:col w:w="2713" w:space="1248"/>
            <w:col w:w="6099"/>
          </w:cols>
        </w:sectPr>
      </w:pPr>
    </w:p>
    <w:p>
      <w:pPr>
        <w:pStyle w:val="4"/>
        <w:spacing w:before="122" w:line="364" w:lineRule="auto"/>
        <w:ind w:right="597" w:firstLine="480"/>
      </w:pPr>
      <w:r>
        <w:t>登录“国家政务服务平台”后，依次点击“个人办事”→“国务院部门”→“住房和城乡建设部”→“一级建造师执业资格认定”→“一级建造师执业资格认定（延续注</w:t>
      </w:r>
    </w:p>
    <w:p>
      <w:pPr>
        <w:pStyle w:val="4"/>
        <w:spacing w:before="1" w:line="362" w:lineRule="auto"/>
        <w:ind w:right="597"/>
      </w:pPr>
      <w:r>
        <w:t>册）”，人脸识别认证成功后，在自动跳转的一级建造师注册办理事项页面中（此操作具体说明详见本文“3.1.1.登录注册”、“3.1.2.人脸识别认证”），点击【注册业务申</w:t>
      </w:r>
    </w:p>
    <w:p>
      <w:pPr>
        <w:pStyle w:val="4"/>
        <w:spacing w:before="5"/>
      </w:pPr>
      <w:r>
        <w:t xml:space="preserve">请】按钮，进入一级建造师执业资格认定（增项注册）申报须知页面。如图&lt;二十&gt;所示： </w:t>
      </w:r>
    </w:p>
    <w:p>
      <w:pPr>
        <w:spacing w:after="0"/>
        <w:sectPr>
          <w:type w:val="continuous"/>
          <w:pgSz w:w="12240" w:h="15840"/>
          <w:pgMar w:top="1360" w:right="840" w:bottom="1140" w:left="1340" w:header="720" w:footer="720" w:gutter="0"/>
          <w:cols w:space="720" w:num="1"/>
        </w:sectPr>
      </w:pPr>
    </w:p>
    <w:p>
      <w:pPr>
        <w:pStyle w:val="4"/>
        <w:spacing w:before="9"/>
        <w:ind w:left="0"/>
        <w:rPr>
          <w:sz w:val="4"/>
        </w:rPr>
      </w:pPr>
    </w:p>
    <w:p>
      <w:pPr>
        <w:pStyle w:val="4"/>
        <w:rPr>
          <w:sz w:val="20"/>
        </w:rPr>
      </w:pPr>
      <w:r>
        <w:rPr>
          <w:sz w:val="20"/>
        </w:rPr>
        <w:drawing>
          <wp:inline distT="0" distB="0" distL="0" distR="0">
            <wp:extent cx="5894070" cy="3191510"/>
            <wp:effectExtent l="0" t="0" r="0" b="0"/>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2.jpeg"/>
                    <pic:cNvPicPr>
                      <a:picLocks noChangeAspect="1"/>
                    </pic:cNvPicPr>
                  </pic:nvPicPr>
                  <pic:blipFill>
                    <a:blip r:embed="rId24" cstate="print"/>
                    <a:stretch>
                      <a:fillRect/>
                    </a:stretch>
                  </pic:blipFill>
                  <pic:spPr>
                    <a:xfrm>
                      <a:off x="0" y="0"/>
                      <a:ext cx="5894484" cy="3191541"/>
                    </a:xfrm>
                    <a:prstGeom prst="rect">
                      <a:avLst/>
                    </a:prstGeom>
                  </pic:spPr>
                </pic:pic>
              </a:graphicData>
            </a:graphic>
          </wp:inline>
        </w:drawing>
      </w:r>
    </w:p>
    <w:p>
      <w:pPr>
        <w:pStyle w:val="4"/>
        <w:spacing w:line="282" w:lineRule="exact"/>
        <w:ind w:left="1248" w:right="1623"/>
        <w:jc w:val="center"/>
        <w:outlineLvl w:val="0"/>
      </w:pPr>
      <w:bookmarkStart w:id="42" w:name="_Toc20301"/>
      <w:r>
        <w:t>图&lt;二十&gt;</w:t>
      </w:r>
      <w:bookmarkEnd w:id="42"/>
      <w:r>
        <w:t xml:space="preserve"> </w:t>
      </w:r>
    </w:p>
    <w:p>
      <w:pPr>
        <w:spacing w:after="0" w:line="282" w:lineRule="exact"/>
        <w:jc w:val="center"/>
        <w:sectPr>
          <w:pgSz w:w="12240" w:h="15840"/>
          <w:pgMar w:top="1360" w:right="840" w:bottom="1140" w:left="1340" w:header="725" w:footer="950" w:gutter="0"/>
          <w:cols w:space="720" w:num="1"/>
        </w:sectPr>
      </w:pPr>
    </w:p>
    <w:p>
      <w:pPr>
        <w:pStyle w:val="4"/>
        <w:spacing w:before="1"/>
        <w:ind w:left="0"/>
        <w:rPr>
          <w:sz w:val="10"/>
        </w:rPr>
      </w:pPr>
    </w:p>
    <w:p>
      <w:pPr>
        <w:pStyle w:val="4"/>
        <w:ind w:left="102"/>
        <w:rPr>
          <w:sz w:val="20"/>
        </w:rPr>
      </w:pPr>
      <w:r>
        <w:rPr>
          <w:sz w:val="20"/>
        </w:rPr>
        <w:drawing>
          <wp:inline distT="0" distB="0" distL="0" distR="0">
            <wp:extent cx="5882640" cy="6367145"/>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jpeg"/>
                    <pic:cNvPicPr>
                      <a:picLocks noChangeAspect="1"/>
                    </pic:cNvPicPr>
                  </pic:nvPicPr>
                  <pic:blipFill>
                    <a:blip r:embed="rId30" cstate="print"/>
                    <a:stretch>
                      <a:fillRect/>
                    </a:stretch>
                  </pic:blipFill>
                  <pic:spPr>
                    <a:xfrm>
                      <a:off x="0" y="0"/>
                      <a:ext cx="5882785" cy="6367462"/>
                    </a:xfrm>
                    <a:prstGeom prst="rect">
                      <a:avLst/>
                    </a:prstGeom>
                  </pic:spPr>
                </pic:pic>
              </a:graphicData>
            </a:graphic>
          </wp:inline>
        </w:drawing>
      </w:r>
    </w:p>
    <w:p>
      <w:pPr>
        <w:pStyle w:val="4"/>
        <w:ind w:left="0"/>
        <w:rPr>
          <w:sz w:val="15"/>
        </w:rPr>
      </w:pPr>
    </w:p>
    <w:p>
      <w:pPr>
        <w:pStyle w:val="4"/>
        <w:spacing w:before="67"/>
        <w:ind w:left="1248" w:right="1623"/>
        <w:jc w:val="center"/>
        <w:outlineLvl w:val="0"/>
      </w:pPr>
      <w:bookmarkStart w:id="43" w:name="_Toc26337"/>
      <w:r>
        <w:t>图&lt;二十一&gt;</w:t>
      </w:r>
      <w:bookmarkEnd w:id="43"/>
      <w:r>
        <w:t xml:space="preserve"> </w:t>
      </w:r>
    </w:p>
    <w:p>
      <w:pPr>
        <w:pStyle w:val="4"/>
        <w:spacing w:before="160" w:line="362" w:lineRule="auto"/>
        <w:ind w:right="597" w:firstLine="480"/>
      </w:pPr>
      <w:r>
        <w:t xml:space="preserve">在申报须知页面中，认真阅读“注册须知”、“收取材料”，勾选“注册须知”栏目中的复选框，点击【下一步】按钮。进入申报信息填写页面，如图&lt;二十二&gt;所示： </w:t>
      </w:r>
    </w:p>
    <w:p>
      <w:pPr>
        <w:spacing w:after="0" w:line="362" w:lineRule="auto"/>
        <w:sectPr>
          <w:pgSz w:w="12240" w:h="15840"/>
          <w:pgMar w:top="1360" w:right="840" w:bottom="1140" w:left="1340" w:header="725" w:footer="950" w:gutter="0"/>
          <w:cols w:space="720" w:num="1"/>
        </w:sectPr>
      </w:pPr>
    </w:p>
    <w:p>
      <w:pPr>
        <w:pStyle w:val="4"/>
        <w:spacing w:before="6" w:after="1"/>
        <w:ind w:left="0"/>
        <w:rPr>
          <w:sz w:val="8"/>
        </w:rPr>
      </w:pPr>
    </w:p>
    <w:p>
      <w:pPr>
        <w:pStyle w:val="4"/>
        <w:ind w:left="842"/>
        <w:rPr>
          <w:sz w:val="20"/>
        </w:rPr>
      </w:pPr>
      <w:r>
        <w:rPr>
          <w:sz w:val="20"/>
        </w:rPr>
        <w:drawing>
          <wp:inline distT="0" distB="0" distL="0" distR="0">
            <wp:extent cx="5302885" cy="7831455"/>
            <wp:effectExtent l="0" t="0" r="0" b="0"/>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jpeg"/>
                    <pic:cNvPicPr>
                      <a:picLocks noChangeAspect="1"/>
                    </pic:cNvPicPr>
                  </pic:nvPicPr>
                  <pic:blipFill>
                    <a:blip r:embed="rId31" cstate="print"/>
                    <a:stretch>
                      <a:fillRect/>
                    </a:stretch>
                  </pic:blipFill>
                  <pic:spPr>
                    <a:xfrm>
                      <a:off x="0" y="0"/>
                      <a:ext cx="5303062" cy="7831835"/>
                    </a:xfrm>
                    <a:prstGeom prst="rect">
                      <a:avLst/>
                    </a:prstGeom>
                  </pic:spPr>
                </pic:pic>
              </a:graphicData>
            </a:graphic>
          </wp:inline>
        </w:drawing>
      </w:r>
    </w:p>
    <w:p>
      <w:pPr>
        <w:pStyle w:val="4"/>
        <w:spacing w:before="10"/>
        <w:ind w:left="0"/>
        <w:rPr>
          <w:sz w:val="7"/>
        </w:rPr>
      </w:pPr>
    </w:p>
    <w:p>
      <w:pPr>
        <w:pStyle w:val="4"/>
        <w:spacing w:before="67"/>
        <w:ind w:left="1386" w:right="1284"/>
        <w:jc w:val="center"/>
        <w:outlineLvl w:val="0"/>
      </w:pPr>
      <w:bookmarkStart w:id="44" w:name="_Toc9020"/>
      <w:r>
        <w:t>图&lt;二十二&gt;</w:t>
      </w:r>
      <w:bookmarkEnd w:id="44"/>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6" w:firstLine="480"/>
      </w:pPr>
      <w:r>
        <w:t xml:space="preserve">第一步：进入申报信息填写页面后，若还需修改民族、毕业院校、所学专业、学历信息、毕业时间，可在“基本信息”栏目中直接修改。 </w:t>
      </w:r>
    </w:p>
    <w:p>
      <w:pPr>
        <w:pStyle w:val="4"/>
        <w:spacing w:line="364" w:lineRule="auto"/>
        <w:ind w:right="597" w:firstLine="480"/>
      </w:pPr>
      <w:r>
        <w:t>第二步：在“聘用企业信息”栏目中的企业名称输入框中输入所受聘的企业名称或统一信用代码关键字，在该输入框下会提示可选的企业,点击所受聘的企业名称，系统自动提取该企业的统一信用代码、法定代表人、工商注册省份、工商注册市区、详细地址，</w:t>
      </w:r>
    </w:p>
    <w:p>
      <w:pPr>
        <w:pStyle w:val="4"/>
        <w:spacing w:line="364" w:lineRule="auto"/>
        <w:ind w:right="597"/>
        <w:jc w:val="both"/>
      </w:pPr>
      <w:r>
        <w:t xml:space="preserve">（注：若输入框下未提示聘用企业的名称或系统未提取出该企业的信息，说明企业名称输入错误或该企业还未在“建设行业执业资格管理信息系统”完成注册和实名认证）。然后再选择劳动合同开始日期、结束日期。 </w:t>
      </w:r>
    </w:p>
    <w:p>
      <w:pPr>
        <w:pStyle w:val="4"/>
        <w:spacing w:line="305" w:lineRule="exact"/>
        <w:ind w:left="580"/>
      </w:pPr>
      <w:r>
        <w:t xml:space="preserve">第三步：在“选择注册专业”栏目中，选择需要注册的专业。 </w:t>
      </w:r>
    </w:p>
    <w:p>
      <w:pPr>
        <w:pStyle w:val="4"/>
        <w:spacing w:before="158" w:line="362" w:lineRule="auto"/>
        <w:ind w:left="580" w:right="477"/>
      </w:pPr>
      <w:r>
        <w:t>第四步：在“个人承诺”栏目中，仔细阅读承诺条款，勾选“本人作出上述承诺”。第五步：在“申报材料”栏目中，点击“下载照片处理工具”（注：该工具仅用于一</w:t>
      </w:r>
    </w:p>
    <w:p>
      <w:pPr>
        <w:pStyle w:val="4"/>
        <w:spacing w:before="5" w:line="364" w:lineRule="auto"/>
        <w:ind w:right="597"/>
      </w:pPr>
      <w:r>
        <w:t xml:space="preserve">寸白底免冠照的审核处理，其他照片或扫描件不用此工具处理），下载并打开工具后，点击工具中的【打开照片】按钮，对一寸白底免冠照进行审核，并根据提示对照片进行修 改，直至工具提示“审核成功”，点击【保存照片】按钮，选择照片存放路径，系统可上传此一寸白底免冠照。其他申报材料按照系统提示进行上传即可。 </w:t>
      </w:r>
    </w:p>
    <w:p>
      <w:pPr>
        <w:pStyle w:val="4"/>
        <w:spacing w:line="364" w:lineRule="auto"/>
        <w:ind w:right="597" w:firstLine="480"/>
      </w:pPr>
      <w:r>
        <w:t xml:space="preserve">第六步：在“短信验证码”栏目中，点击【获取短信验证码】按钮，输入发送至手机的短信验证码。 </w:t>
      </w:r>
    </w:p>
    <w:p>
      <w:pPr>
        <w:pStyle w:val="4"/>
        <w:spacing w:line="364" w:lineRule="auto"/>
        <w:ind w:right="838" w:firstLine="480"/>
      </w:pPr>
      <w:r>
        <w:t xml:space="preserve">第七步：点击【提交】按钮，提交成功后，系统提示“您所申请的事项已经提交成功！”，如图&lt;二十三&gt;所示： </w:t>
      </w:r>
    </w:p>
    <w:p>
      <w:pPr>
        <w:spacing w:after="0" w:line="364" w:lineRule="auto"/>
        <w:sectPr>
          <w:pgSz w:w="12240" w:h="15840"/>
          <w:pgMar w:top="1360" w:right="840" w:bottom="1140" w:left="1340" w:header="725" w:footer="950" w:gutter="0"/>
          <w:cols w:space="720" w:num="1"/>
        </w:sectPr>
      </w:pPr>
    </w:p>
    <w:p>
      <w:pPr>
        <w:pStyle w:val="4"/>
        <w:spacing w:before="5"/>
        <w:ind w:left="0"/>
        <w:rPr>
          <w:sz w:val="15"/>
        </w:rPr>
      </w:pPr>
    </w:p>
    <w:p>
      <w:pPr>
        <w:pStyle w:val="4"/>
        <w:ind w:left="662"/>
        <w:rPr>
          <w:sz w:val="20"/>
        </w:rPr>
      </w:pPr>
      <w:r>
        <w:rPr>
          <w:sz w:val="20"/>
        </w:rPr>
        <w:drawing>
          <wp:inline distT="0" distB="0" distL="0" distR="0">
            <wp:extent cx="5175885" cy="5372735"/>
            <wp:effectExtent l="0" t="0" r="0" b="0"/>
            <wp:docPr id="4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5.jpeg"/>
                    <pic:cNvPicPr>
                      <a:picLocks noChangeAspect="1"/>
                    </pic:cNvPicPr>
                  </pic:nvPicPr>
                  <pic:blipFill>
                    <a:blip r:embed="rId27" cstate="print"/>
                    <a:stretch>
                      <a:fillRect/>
                    </a:stretch>
                  </pic:blipFill>
                  <pic:spPr>
                    <a:xfrm>
                      <a:off x="0" y="0"/>
                      <a:ext cx="5176435" cy="5372862"/>
                    </a:xfrm>
                    <a:prstGeom prst="rect">
                      <a:avLst/>
                    </a:prstGeom>
                  </pic:spPr>
                </pic:pic>
              </a:graphicData>
            </a:graphic>
          </wp:inline>
        </w:drawing>
      </w:r>
    </w:p>
    <w:p>
      <w:pPr>
        <w:pStyle w:val="4"/>
        <w:spacing w:before="5"/>
        <w:ind w:left="0"/>
        <w:rPr>
          <w:sz w:val="23"/>
        </w:rPr>
      </w:pPr>
    </w:p>
    <w:p>
      <w:pPr>
        <w:spacing w:after="0"/>
        <w:rPr>
          <w:sz w:val="23"/>
        </w:rPr>
        <w:sectPr>
          <w:pgSz w:w="12240" w:h="15840"/>
          <w:pgMar w:top="1360" w:right="840" w:bottom="1140" w:left="1340" w:header="725" w:footer="950" w:gutter="0"/>
          <w:cols w:space="720" w:num="1"/>
        </w:sectPr>
      </w:pPr>
    </w:p>
    <w:p>
      <w:pPr>
        <w:pStyle w:val="4"/>
        <w:ind w:left="0"/>
        <w:rPr>
          <w:sz w:val="28"/>
        </w:rPr>
      </w:pPr>
    </w:p>
    <w:p>
      <w:pPr>
        <w:pStyle w:val="4"/>
        <w:ind w:left="0"/>
        <w:rPr>
          <w:sz w:val="28"/>
        </w:rPr>
      </w:pPr>
    </w:p>
    <w:p>
      <w:pPr>
        <w:pStyle w:val="2"/>
        <w:numPr>
          <w:ilvl w:val="3"/>
          <w:numId w:val="1"/>
        </w:numPr>
        <w:tabs>
          <w:tab w:val="left" w:pos="1406"/>
        </w:tabs>
        <w:spacing w:before="191" w:after="0" w:line="240" w:lineRule="auto"/>
        <w:ind w:left="1406" w:right="0" w:hanging="1066"/>
        <w:jc w:val="left"/>
        <w:outlineLvl w:val="0"/>
      </w:pPr>
      <w:bookmarkStart w:id="45" w:name="_Toc12892"/>
      <w:r>
        <w:t>注销手续</w:t>
      </w:r>
      <w:bookmarkEnd w:id="45"/>
      <w:r>
        <w:rPr>
          <w:w w:val="200"/>
        </w:rPr>
        <w:t xml:space="preserve"> </w:t>
      </w:r>
    </w:p>
    <w:p>
      <w:pPr>
        <w:pStyle w:val="4"/>
        <w:spacing w:before="67"/>
        <w:ind w:left="381" w:right="4597"/>
        <w:jc w:val="center"/>
        <w:outlineLvl w:val="0"/>
      </w:pPr>
      <w:bookmarkStart w:id="46" w:name="_Toc4116"/>
      <w:r>
        <w:br w:type="column"/>
      </w:r>
      <w:r>
        <w:t>图&lt;二十三&gt;</w:t>
      </w:r>
      <w:bookmarkEnd w:id="46"/>
      <w:r>
        <w:t xml:space="preserve"> </w:t>
      </w:r>
    </w:p>
    <w:p>
      <w:pPr>
        <w:pStyle w:val="4"/>
        <w:spacing w:before="160"/>
        <w:ind w:left="0" w:right="4216"/>
        <w:jc w:val="center"/>
      </w:pPr>
      <w:r>
        <w:t xml:space="preserve"> </w:t>
      </w:r>
    </w:p>
    <w:p>
      <w:pPr>
        <w:spacing w:after="0"/>
        <w:jc w:val="center"/>
        <w:sectPr>
          <w:type w:val="continuous"/>
          <w:pgSz w:w="12240" w:h="15840"/>
          <w:pgMar w:top="1360" w:right="840" w:bottom="1140" w:left="1340" w:header="720" w:footer="720" w:gutter="0"/>
          <w:cols w:equalWidth="0" w:num="2">
            <w:col w:w="2713" w:space="1128"/>
            <w:col w:w="6219"/>
          </w:cols>
        </w:sectPr>
      </w:pPr>
    </w:p>
    <w:p>
      <w:pPr>
        <w:pStyle w:val="4"/>
        <w:spacing w:before="122" w:line="364" w:lineRule="auto"/>
        <w:ind w:right="597" w:firstLine="480"/>
      </w:pPr>
      <w:r>
        <w:t>登录“国家政务服务平台”后，依次点击“个人办事”→“国务院部门”→“住房和城乡建设部”→“一级建造师执业资格认定”→“一级建造师执业资格认定（注销注</w:t>
      </w:r>
    </w:p>
    <w:p>
      <w:pPr>
        <w:pStyle w:val="4"/>
        <w:spacing w:before="1" w:line="364" w:lineRule="auto"/>
        <w:ind w:right="597"/>
      </w:pPr>
      <w:r>
        <w:t>册）”，人脸识别认证成功后，在自动跳转的一级建造师注册办理事项页面中（此操作具体说明详见本文“3.1.1.登录注册”、“3.1.2.人脸识别认证”），点击【注册业务申 请】按钮，进入一级建造师执业资格认定（注销注册）申报须知页面。如图&lt;二十四&gt;所</w:t>
      </w:r>
    </w:p>
    <w:p>
      <w:pPr>
        <w:spacing w:after="0" w:line="364" w:lineRule="auto"/>
        <w:sectPr>
          <w:type w:val="continuous"/>
          <w:pgSz w:w="12240" w:h="15840"/>
          <w:pgMar w:top="1360" w:right="840" w:bottom="1140" w:left="1340" w:header="720" w:footer="720" w:gutter="0"/>
          <w:cols w:space="720" w:num="1"/>
        </w:sectPr>
      </w:pPr>
    </w:p>
    <w:p>
      <w:pPr>
        <w:pStyle w:val="4"/>
        <w:spacing w:before="64"/>
      </w:pPr>
      <w:r>
        <w:t xml:space="preserve">示： </w:t>
      </w:r>
    </w:p>
    <w:p>
      <w:pPr>
        <w:pStyle w:val="4"/>
        <w:spacing w:before="1"/>
        <w:ind w:left="0"/>
        <w:rPr>
          <w:sz w:val="9"/>
        </w:rPr>
      </w:pPr>
      <w:r>
        <w:drawing>
          <wp:anchor distT="0" distB="0" distL="0" distR="0" simplePos="0" relativeHeight="251660288" behindDoc="0" locked="0" layoutInCell="1" allowOverlap="1">
            <wp:simplePos x="0" y="0"/>
            <wp:positionH relativeFrom="page">
              <wp:posOffset>914400</wp:posOffset>
            </wp:positionH>
            <wp:positionV relativeFrom="paragraph">
              <wp:posOffset>98425</wp:posOffset>
            </wp:positionV>
            <wp:extent cx="6002020" cy="3254375"/>
            <wp:effectExtent l="0" t="0" r="0" b="0"/>
            <wp:wrapTopAndBottom/>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2.jpeg"/>
                    <pic:cNvPicPr>
                      <a:picLocks noChangeAspect="1"/>
                    </pic:cNvPicPr>
                  </pic:nvPicPr>
                  <pic:blipFill>
                    <a:blip r:embed="rId24" cstate="print"/>
                    <a:stretch>
                      <a:fillRect/>
                    </a:stretch>
                  </pic:blipFill>
                  <pic:spPr>
                    <a:xfrm>
                      <a:off x="0" y="0"/>
                      <a:ext cx="6001788" cy="3254121"/>
                    </a:xfrm>
                    <a:prstGeom prst="rect">
                      <a:avLst/>
                    </a:prstGeom>
                  </pic:spPr>
                </pic:pic>
              </a:graphicData>
            </a:graphic>
          </wp:anchor>
        </w:drawing>
      </w:r>
    </w:p>
    <w:p>
      <w:pPr>
        <w:pStyle w:val="4"/>
        <w:spacing w:before="81"/>
        <w:ind w:left="1248" w:right="1623"/>
        <w:jc w:val="center"/>
        <w:outlineLvl w:val="0"/>
      </w:pPr>
      <w:bookmarkStart w:id="47" w:name="_Toc3729"/>
      <w:r>
        <w:t>图&lt;二十四&gt;</w:t>
      </w:r>
      <w:bookmarkEnd w:id="47"/>
      <w:r>
        <w:t xml:space="preserve"> </w:t>
      </w:r>
    </w:p>
    <w:p>
      <w:pPr>
        <w:pStyle w:val="4"/>
        <w:ind w:left="0"/>
        <w:rPr>
          <w:sz w:val="9"/>
        </w:rPr>
      </w:pPr>
      <w:r>
        <w:drawing>
          <wp:anchor distT="0" distB="0" distL="0" distR="0" simplePos="0" relativeHeight="251660288" behindDoc="0" locked="0" layoutInCell="1" allowOverlap="1">
            <wp:simplePos x="0" y="0"/>
            <wp:positionH relativeFrom="page">
              <wp:posOffset>914400</wp:posOffset>
            </wp:positionH>
            <wp:positionV relativeFrom="paragraph">
              <wp:posOffset>97790</wp:posOffset>
            </wp:positionV>
            <wp:extent cx="5962650" cy="3959225"/>
            <wp:effectExtent l="0" t="0" r="0" b="0"/>
            <wp:wrapTopAndBottom/>
            <wp:docPr id="4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0.jpeg"/>
                    <pic:cNvPicPr>
                      <a:picLocks noChangeAspect="1"/>
                    </pic:cNvPicPr>
                  </pic:nvPicPr>
                  <pic:blipFill>
                    <a:blip r:embed="rId32" cstate="print"/>
                    <a:stretch>
                      <a:fillRect/>
                    </a:stretch>
                  </pic:blipFill>
                  <pic:spPr>
                    <a:xfrm>
                      <a:off x="0" y="0"/>
                      <a:ext cx="5962512" cy="3959352"/>
                    </a:xfrm>
                    <a:prstGeom prst="rect">
                      <a:avLst/>
                    </a:prstGeom>
                  </pic:spPr>
                </pic:pic>
              </a:graphicData>
            </a:graphic>
          </wp:anchor>
        </w:drawing>
      </w:r>
    </w:p>
    <w:p>
      <w:pPr>
        <w:pStyle w:val="4"/>
        <w:spacing w:before="134"/>
        <w:ind w:left="1248" w:right="1623"/>
        <w:jc w:val="center"/>
        <w:outlineLvl w:val="0"/>
      </w:pPr>
      <w:bookmarkStart w:id="48" w:name="_Toc24928"/>
      <w:r>
        <w:t>图&lt;二十五&gt;</w:t>
      </w:r>
      <w:bookmarkEnd w:id="48"/>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7"/>
      </w:pPr>
      <w:r>
        <w:t xml:space="preserve">在申报须知页面中，认真阅读“注册须知”，具备其中某条注销条件后，点击【下一步】按钮，进入申报信息页面，如图&lt;二十六&gt;所示： </w:t>
      </w:r>
    </w:p>
    <w:p>
      <w:pPr>
        <w:pStyle w:val="4"/>
        <w:ind w:left="1014"/>
        <w:rPr>
          <w:sz w:val="20"/>
        </w:rPr>
      </w:pPr>
      <w:r>
        <w:rPr>
          <w:sz w:val="20"/>
        </w:rPr>
        <w:drawing>
          <wp:inline distT="0" distB="0" distL="0" distR="0">
            <wp:extent cx="4781550" cy="7332980"/>
            <wp:effectExtent l="0" t="0" r="0" b="0"/>
            <wp:docPr id="5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1.jpeg"/>
                    <pic:cNvPicPr>
                      <a:picLocks noChangeAspect="1"/>
                    </pic:cNvPicPr>
                  </pic:nvPicPr>
                  <pic:blipFill>
                    <a:blip r:embed="rId33" cstate="print"/>
                    <a:stretch>
                      <a:fillRect/>
                    </a:stretch>
                  </pic:blipFill>
                  <pic:spPr>
                    <a:xfrm>
                      <a:off x="0" y="0"/>
                      <a:ext cx="4781908" cy="7333488"/>
                    </a:xfrm>
                    <a:prstGeom prst="rect">
                      <a:avLst/>
                    </a:prstGeom>
                  </pic:spPr>
                </pic:pic>
              </a:graphicData>
            </a:graphic>
          </wp:inline>
        </w:drawing>
      </w:r>
    </w:p>
    <w:p>
      <w:pPr>
        <w:pStyle w:val="4"/>
        <w:spacing w:before="158"/>
        <w:ind w:left="1248" w:right="1623"/>
        <w:jc w:val="center"/>
        <w:outlineLvl w:val="0"/>
      </w:pPr>
      <w:bookmarkStart w:id="49" w:name="_Toc32402"/>
      <w:r>
        <w:t>图&lt;二十六&gt;</w:t>
      </w:r>
      <w:bookmarkEnd w:id="49"/>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8" w:firstLine="480"/>
      </w:pPr>
      <w:r>
        <w:t xml:space="preserve">第一步：若还需修改民族、毕业院校、所学专业、学历信息、毕业时间，可在“基本信息”栏目中直接修改。 </w:t>
      </w:r>
    </w:p>
    <w:p>
      <w:pPr>
        <w:pStyle w:val="4"/>
        <w:spacing w:line="306" w:lineRule="exact"/>
        <w:ind w:left="580"/>
      </w:pPr>
      <w:r>
        <w:t xml:space="preserve">第二步：在“注销原因”栏目中，勾选对应的注销原因。 </w:t>
      </w:r>
    </w:p>
    <w:p>
      <w:pPr>
        <w:pStyle w:val="4"/>
        <w:spacing w:before="160" w:line="362" w:lineRule="auto"/>
        <w:ind w:right="597" w:firstLine="480"/>
      </w:pPr>
      <w:r>
        <w:t xml:space="preserve">第三步: 在“短信验证码”栏目中，点击【获取短信验证码】按钮，输入发送至手机的短信验证码。 </w:t>
      </w:r>
    </w:p>
    <w:p>
      <w:pPr>
        <w:pStyle w:val="4"/>
        <w:spacing w:before="5" w:line="362" w:lineRule="auto"/>
        <w:ind w:right="838" w:firstLine="480"/>
      </w:pPr>
      <w:r>
        <w:t xml:space="preserve">第四步：点击【提交】按钮，提交成功后，系统提示“您所申请的事项已经提交成功！”，如图&lt;二十七&gt;所示： </w:t>
      </w:r>
    </w:p>
    <w:p>
      <w:pPr>
        <w:pStyle w:val="4"/>
        <w:spacing w:before="6"/>
        <w:ind w:left="0"/>
        <w:rPr>
          <w:sz w:val="8"/>
        </w:rPr>
      </w:pPr>
      <w:r>
        <w:drawing>
          <wp:anchor distT="0" distB="0" distL="0" distR="0" simplePos="0" relativeHeight="251660288" behindDoc="0" locked="0" layoutInCell="1" allowOverlap="1">
            <wp:simplePos x="0" y="0"/>
            <wp:positionH relativeFrom="page">
              <wp:posOffset>1271270</wp:posOffset>
            </wp:positionH>
            <wp:positionV relativeFrom="paragraph">
              <wp:posOffset>93345</wp:posOffset>
            </wp:positionV>
            <wp:extent cx="5177790" cy="5617210"/>
            <wp:effectExtent l="0" t="0" r="0" b="0"/>
            <wp:wrapTopAndBottom/>
            <wp:docPr id="5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jpeg"/>
                    <pic:cNvPicPr>
                      <a:picLocks noChangeAspect="1"/>
                    </pic:cNvPicPr>
                  </pic:nvPicPr>
                  <pic:blipFill>
                    <a:blip r:embed="rId27" cstate="print"/>
                    <a:stretch>
                      <a:fillRect/>
                    </a:stretch>
                  </pic:blipFill>
                  <pic:spPr>
                    <a:xfrm>
                      <a:off x="0" y="0"/>
                      <a:ext cx="5177764" cy="5617083"/>
                    </a:xfrm>
                    <a:prstGeom prst="rect">
                      <a:avLst/>
                    </a:prstGeom>
                  </pic:spPr>
                </pic:pic>
              </a:graphicData>
            </a:graphic>
          </wp:anchor>
        </w:drawing>
      </w:r>
    </w:p>
    <w:p>
      <w:pPr>
        <w:pStyle w:val="4"/>
        <w:ind w:left="0"/>
        <w:rPr>
          <w:sz w:val="27"/>
        </w:rPr>
      </w:pPr>
    </w:p>
    <w:p>
      <w:pPr>
        <w:pStyle w:val="4"/>
        <w:ind w:left="1248" w:right="1623"/>
        <w:jc w:val="center"/>
        <w:outlineLvl w:val="0"/>
      </w:pPr>
      <w:bookmarkStart w:id="50" w:name="_Toc9419"/>
      <w:r>
        <w:t>图&lt;二十七&gt;</w:t>
      </w:r>
      <w:bookmarkEnd w:id="50"/>
      <w:r>
        <w:t xml:space="preserve"> </w:t>
      </w:r>
    </w:p>
    <w:p>
      <w:pPr>
        <w:spacing w:after="0"/>
        <w:jc w:val="center"/>
        <w:sectPr>
          <w:pgSz w:w="12240" w:h="15840"/>
          <w:pgMar w:top="1360" w:right="840" w:bottom="1140" w:left="1340" w:header="725" w:footer="950" w:gutter="0"/>
          <w:cols w:space="720" w:num="1"/>
        </w:sectPr>
      </w:pPr>
    </w:p>
    <w:p>
      <w:pPr>
        <w:pStyle w:val="2"/>
        <w:numPr>
          <w:ilvl w:val="3"/>
          <w:numId w:val="1"/>
        </w:numPr>
        <w:tabs>
          <w:tab w:val="left" w:pos="1406"/>
        </w:tabs>
        <w:spacing w:before="0" w:after="0" w:line="485" w:lineRule="exact"/>
        <w:ind w:left="1406" w:right="0" w:hanging="1066"/>
        <w:jc w:val="left"/>
        <w:outlineLvl w:val="0"/>
      </w:pPr>
      <w:bookmarkStart w:id="51" w:name="_Toc15519"/>
      <w:r>
        <w:t>重新注册</w:t>
      </w:r>
      <w:bookmarkEnd w:id="51"/>
      <w:r>
        <w:rPr>
          <w:w w:val="200"/>
        </w:rPr>
        <w:t xml:space="preserve"> </w:t>
      </w:r>
    </w:p>
    <w:p>
      <w:pPr>
        <w:pStyle w:val="4"/>
        <w:spacing w:before="124" w:line="362" w:lineRule="auto"/>
        <w:ind w:right="597" w:firstLine="480"/>
      </w:pPr>
      <w:r>
        <w:t>登录“国家政务服务平台”后，依次点击“个人办事”→“国务院部门”→“住房和城乡建设部”→“一级建造师执业资格认定”→“一级建造师执业资格认定（重新注</w:t>
      </w:r>
    </w:p>
    <w:p>
      <w:pPr>
        <w:pStyle w:val="4"/>
        <w:spacing w:before="5" w:line="364" w:lineRule="auto"/>
        <w:ind w:right="597"/>
      </w:pPr>
      <w:r>
        <w:t xml:space="preserve">册）”，人脸识别认证成功后，在自动跳转的一级建造师注册办理事项页面中（此操作具体说明详见本文“3.1.1.登录注册”、“3.1.2.人脸识别认证”），点击【注册业务申 请】按钮，进入一级建造师执业资格认定（重新注册）申报须知页面。如图&lt;二十八&gt;所 示： </w:t>
      </w:r>
    </w:p>
    <w:p>
      <w:pPr>
        <w:pStyle w:val="4"/>
        <w:rPr>
          <w:sz w:val="20"/>
        </w:rPr>
      </w:pPr>
      <w:r>
        <w:rPr>
          <w:sz w:val="20"/>
        </w:rPr>
        <w:drawing>
          <wp:inline distT="0" distB="0" distL="0" distR="0">
            <wp:extent cx="6001385" cy="3253740"/>
            <wp:effectExtent l="0" t="0" r="0" b="0"/>
            <wp:docPr id="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2.jpeg"/>
                    <pic:cNvPicPr>
                      <a:picLocks noChangeAspect="1"/>
                    </pic:cNvPicPr>
                  </pic:nvPicPr>
                  <pic:blipFill>
                    <a:blip r:embed="rId24" cstate="print"/>
                    <a:stretch>
                      <a:fillRect/>
                    </a:stretch>
                  </pic:blipFill>
                  <pic:spPr>
                    <a:xfrm>
                      <a:off x="0" y="0"/>
                      <a:ext cx="6001788" cy="3254121"/>
                    </a:xfrm>
                    <a:prstGeom prst="rect">
                      <a:avLst/>
                    </a:prstGeom>
                  </pic:spPr>
                </pic:pic>
              </a:graphicData>
            </a:graphic>
          </wp:inline>
        </w:drawing>
      </w:r>
    </w:p>
    <w:p>
      <w:pPr>
        <w:pStyle w:val="4"/>
        <w:spacing w:before="103"/>
        <w:ind w:left="1248" w:right="1623"/>
        <w:jc w:val="center"/>
        <w:outlineLvl w:val="0"/>
      </w:pPr>
      <w:bookmarkStart w:id="52" w:name="_Toc2518"/>
      <w:r>
        <w:t>图&lt;二十八&gt;</w:t>
      </w:r>
      <w:bookmarkEnd w:id="52"/>
      <w:r>
        <w:t xml:space="preserve"> </w:t>
      </w:r>
    </w:p>
    <w:p>
      <w:pPr>
        <w:spacing w:after="0"/>
        <w:jc w:val="center"/>
        <w:sectPr>
          <w:pgSz w:w="12240" w:h="15840"/>
          <w:pgMar w:top="1360" w:right="840" w:bottom="1140" w:left="1340" w:header="725" w:footer="950" w:gutter="0"/>
          <w:cols w:space="720" w:num="1"/>
        </w:sectPr>
      </w:pPr>
    </w:p>
    <w:p>
      <w:pPr>
        <w:pStyle w:val="4"/>
        <w:spacing w:before="7"/>
        <w:ind w:left="0"/>
        <w:rPr>
          <w:sz w:val="4"/>
        </w:rPr>
      </w:pPr>
    </w:p>
    <w:p>
      <w:pPr>
        <w:pStyle w:val="4"/>
        <w:ind w:left="978"/>
        <w:rPr>
          <w:sz w:val="20"/>
        </w:rPr>
      </w:pPr>
      <w:r>
        <w:rPr>
          <w:sz w:val="20"/>
        </w:rPr>
        <w:drawing>
          <wp:inline distT="0" distB="0" distL="0" distR="0">
            <wp:extent cx="4821555" cy="4754880"/>
            <wp:effectExtent l="0" t="0" r="0" b="0"/>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2.jpeg"/>
                    <pic:cNvPicPr>
                      <a:picLocks noChangeAspect="1"/>
                    </pic:cNvPicPr>
                  </pic:nvPicPr>
                  <pic:blipFill>
                    <a:blip r:embed="rId34" cstate="print"/>
                    <a:stretch>
                      <a:fillRect/>
                    </a:stretch>
                  </pic:blipFill>
                  <pic:spPr>
                    <a:xfrm>
                      <a:off x="0" y="0"/>
                      <a:ext cx="4822127" cy="4754880"/>
                    </a:xfrm>
                    <a:prstGeom prst="rect">
                      <a:avLst/>
                    </a:prstGeom>
                  </pic:spPr>
                </pic:pic>
              </a:graphicData>
            </a:graphic>
          </wp:inline>
        </w:drawing>
      </w:r>
    </w:p>
    <w:p>
      <w:pPr>
        <w:pStyle w:val="4"/>
        <w:spacing w:before="11"/>
        <w:ind w:left="0"/>
        <w:rPr>
          <w:sz w:val="7"/>
        </w:rPr>
      </w:pPr>
    </w:p>
    <w:p>
      <w:pPr>
        <w:pStyle w:val="4"/>
        <w:spacing w:before="66"/>
        <w:ind w:left="1248" w:right="1623"/>
        <w:jc w:val="center"/>
        <w:outlineLvl w:val="0"/>
      </w:pPr>
      <w:bookmarkStart w:id="53" w:name="_Toc1932"/>
      <w:r>
        <w:t>图&lt;二十九&gt;</w:t>
      </w:r>
      <w:bookmarkEnd w:id="53"/>
      <w:r>
        <w:t xml:space="preserve"> </w:t>
      </w:r>
    </w:p>
    <w:p>
      <w:pPr>
        <w:pStyle w:val="4"/>
        <w:ind w:left="0"/>
        <w:rPr>
          <w:sz w:val="20"/>
        </w:rPr>
      </w:pPr>
    </w:p>
    <w:p>
      <w:pPr>
        <w:pStyle w:val="4"/>
        <w:spacing w:before="9"/>
        <w:ind w:left="0"/>
        <w:rPr>
          <w:sz w:val="23"/>
        </w:rPr>
      </w:pPr>
    </w:p>
    <w:p>
      <w:pPr>
        <w:pStyle w:val="4"/>
        <w:spacing w:before="67" w:line="364" w:lineRule="auto"/>
        <w:ind w:right="597" w:firstLine="480"/>
      </w:pPr>
      <w:r>
        <w:t xml:space="preserve">在申报须知页面中，认真阅读“注册须知”、“收取材料”，勾选“注册须知”栏目中的复选框，点击【下一步】按钮，进入申报信息填写页面，如图&lt;三十&gt;所示： </w:t>
      </w:r>
    </w:p>
    <w:p>
      <w:pPr>
        <w:spacing w:after="0" w:line="364" w:lineRule="auto"/>
        <w:sectPr>
          <w:pgSz w:w="12240" w:h="15840"/>
          <w:pgMar w:top="1360" w:right="840" w:bottom="1140" w:left="1340" w:header="725" w:footer="950" w:gutter="0"/>
          <w:cols w:space="720" w:num="1"/>
        </w:sectPr>
      </w:pPr>
    </w:p>
    <w:p>
      <w:pPr>
        <w:pStyle w:val="4"/>
        <w:spacing w:before="12"/>
        <w:ind w:left="0"/>
        <w:rPr>
          <w:sz w:val="7"/>
        </w:rPr>
      </w:pPr>
    </w:p>
    <w:p>
      <w:pPr>
        <w:pStyle w:val="4"/>
        <w:ind w:left="1122"/>
        <w:rPr>
          <w:sz w:val="20"/>
        </w:rPr>
      </w:pPr>
      <w:r>
        <w:rPr>
          <w:sz w:val="20"/>
        </w:rPr>
        <w:drawing>
          <wp:inline distT="0" distB="0" distL="0" distR="0">
            <wp:extent cx="4947285" cy="7772400"/>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3.jpeg"/>
                    <pic:cNvPicPr>
                      <a:picLocks noChangeAspect="1"/>
                    </pic:cNvPicPr>
                  </pic:nvPicPr>
                  <pic:blipFill>
                    <a:blip r:embed="rId35" cstate="print"/>
                    <a:stretch>
                      <a:fillRect/>
                    </a:stretch>
                  </pic:blipFill>
                  <pic:spPr>
                    <a:xfrm>
                      <a:off x="0" y="0"/>
                      <a:ext cx="4947829" cy="7772400"/>
                    </a:xfrm>
                    <a:prstGeom prst="rect">
                      <a:avLst/>
                    </a:prstGeom>
                  </pic:spPr>
                </pic:pic>
              </a:graphicData>
            </a:graphic>
          </wp:inline>
        </w:drawing>
      </w:r>
    </w:p>
    <w:p>
      <w:pPr>
        <w:pStyle w:val="4"/>
        <w:spacing w:before="6"/>
        <w:ind w:left="0"/>
        <w:rPr>
          <w:sz w:val="7"/>
        </w:rPr>
      </w:pPr>
    </w:p>
    <w:p>
      <w:pPr>
        <w:pStyle w:val="4"/>
        <w:spacing w:before="66"/>
        <w:ind w:left="1386" w:right="1284"/>
        <w:jc w:val="center"/>
        <w:outlineLvl w:val="0"/>
      </w:pPr>
      <w:bookmarkStart w:id="54" w:name="_Toc13323"/>
      <w:r>
        <w:t>图&lt;三十&gt;</w:t>
      </w:r>
      <w:bookmarkEnd w:id="54"/>
      <w:r>
        <w:t xml:space="preserve"> </w:t>
      </w:r>
    </w:p>
    <w:p>
      <w:pPr>
        <w:spacing w:after="0"/>
        <w:jc w:val="center"/>
        <w:sectPr>
          <w:pgSz w:w="12240" w:h="15840"/>
          <w:pgMar w:top="1360" w:right="840" w:bottom="1140" w:left="1340" w:header="725" w:footer="950" w:gutter="0"/>
          <w:cols w:space="720" w:num="1"/>
        </w:sectPr>
      </w:pPr>
    </w:p>
    <w:p>
      <w:pPr>
        <w:pStyle w:val="4"/>
        <w:spacing w:before="64" w:line="364" w:lineRule="auto"/>
        <w:ind w:right="596" w:firstLine="480"/>
      </w:pPr>
      <w:r>
        <w:t xml:space="preserve">第一步：进入申报信息填写页面后，若还需修改民族、毕业院校、所学专业、学历信息、毕业时间，可在“基本信息”栏目中直接修改。 </w:t>
      </w:r>
    </w:p>
    <w:p>
      <w:pPr>
        <w:pStyle w:val="4"/>
        <w:spacing w:line="364" w:lineRule="auto"/>
        <w:ind w:right="597" w:firstLine="480"/>
      </w:pPr>
      <w:r>
        <w:t>第二步：在“聘用企业信息”栏目中的企业名称输入框中输入所受聘的企业名称或统一信用代码关键字，在该输入框下会提示可选的企业,点击所受聘的企业名称，系统自动提取该企业的统一信用代码、法定代表人、工商注册省份、工商注册市区、详细地址，</w:t>
      </w:r>
    </w:p>
    <w:p>
      <w:pPr>
        <w:pStyle w:val="4"/>
        <w:spacing w:line="364" w:lineRule="auto"/>
        <w:ind w:right="597"/>
        <w:jc w:val="both"/>
      </w:pPr>
      <w:r>
        <w:t xml:space="preserve">（注：若输入框下未提示聘用企业的名称或系统未提取出该企业的信息，说明企业名称输入错误或该企业还未在“建设行业执业资格管理信息系统”完成注册和实名认证）。然后再选择劳动合同开始日期、结束日期。 </w:t>
      </w:r>
    </w:p>
    <w:p>
      <w:pPr>
        <w:pStyle w:val="4"/>
        <w:spacing w:line="305" w:lineRule="exact"/>
        <w:ind w:left="580"/>
      </w:pPr>
      <w:r>
        <w:t xml:space="preserve">第三步：在“选择注册专业”栏目中，选择需要注册的专业。 </w:t>
      </w:r>
    </w:p>
    <w:p>
      <w:pPr>
        <w:pStyle w:val="4"/>
        <w:spacing w:before="158" w:line="362" w:lineRule="auto"/>
        <w:ind w:left="580" w:right="477"/>
      </w:pPr>
      <w:r>
        <w:t>第四步：在“个人承诺”栏目中，仔细阅读承诺条款，勾选“本人作出上述承诺”。第五步：在“申报材料”栏目中，点击“下载照片处理工具”（注：该工具仅用于一</w:t>
      </w:r>
    </w:p>
    <w:p>
      <w:pPr>
        <w:pStyle w:val="4"/>
        <w:spacing w:before="5" w:line="364" w:lineRule="auto"/>
        <w:ind w:right="596"/>
      </w:pPr>
      <w:r>
        <w:t xml:space="preserve">寸白底免冠照的审核处理，其他照片或扫描件不用此工具处理），下载并打开工具后，点击工具中的【打开照片】按钮，对一寸白底免冠照进行审核，并根据提示对照片进行修 改，直至工具提示“审核成功”，点击【保存照片】按钮，选择照片存放路径，系统可上传此一寸白底免冠照。其他申报材料按照系统提示进行上传即可。 </w:t>
      </w:r>
    </w:p>
    <w:p>
      <w:pPr>
        <w:pStyle w:val="4"/>
        <w:spacing w:line="364" w:lineRule="auto"/>
        <w:ind w:right="597" w:firstLine="480"/>
      </w:pPr>
      <w:r>
        <w:t xml:space="preserve">第六步：在“短信验证码”栏目中，点击【获取短信验证码】按钮，输入发送至手机的短信验证码。 </w:t>
      </w:r>
    </w:p>
    <w:p>
      <w:pPr>
        <w:pStyle w:val="4"/>
        <w:spacing w:line="364" w:lineRule="auto"/>
        <w:ind w:right="838" w:firstLine="480"/>
      </w:pPr>
      <w:r>
        <w:t xml:space="preserve">第七步：点击【提交】按钮，提交成功后，系统提示“您所申请的事项已经提交成功！”，如图&lt;三十一&gt;所示： </w:t>
      </w:r>
    </w:p>
    <w:p>
      <w:pPr>
        <w:pStyle w:val="4"/>
        <w:spacing w:line="306" w:lineRule="exact"/>
        <w:ind w:left="580"/>
      </w:pPr>
      <w:r>
        <w:t xml:space="preserve"> </w:t>
      </w:r>
    </w:p>
    <w:p>
      <w:pPr>
        <w:spacing w:after="0" w:line="306" w:lineRule="exact"/>
        <w:sectPr>
          <w:pgSz w:w="12240" w:h="15840"/>
          <w:pgMar w:top="1360" w:right="840" w:bottom="1140" w:left="1340" w:header="725" w:footer="950" w:gutter="0"/>
          <w:cols w:space="720" w:num="1"/>
        </w:sectPr>
      </w:pPr>
    </w:p>
    <w:p>
      <w:pPr>
        <w:pStyle w:val="4"/>
        <w:spacing w:before="5"/>
        <w:ind w:left="0"/>
        <w:rPr>
          <w:sz w:val="15"/>
        </w:rPr>
      </w:pPr>
    </w:p>
    <w:p>
      <w:pPr>
        <w:pStyle w:val="4"/>
        <w:ind w:left="662"/>
        <w:rPr>
          <w:sz w:val="20"/>
        </w:rPr>
      </w:pPr>
      <w:r>
        <w:rPr>
          <w:sz w:val="20"/>
        </w:rPr>
        <w:drawing>
          <wp:inline distT="0" distB="0" distL="0" distR="0">
            <wp:extent cx="5175885" cy="5372735"/>
            <wp:effectExtent l="0" t="0" r="0" b="0"/>
            <wp:docPr id="6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5.jpeg"/>
                    <pic:cNvPicPr>
                      <a:picLocks noChangeAspect="1"/>
                    </pic:cNvPicPr>
                  </pic:nvPicPr>
                  <pic:blipFill>
                    <a:blip r:embed="rId27" cstate="print"/>
                    <a:stretch>
                      <a:fillRect/>
                    </a:stretch>
                  </pic:blipFill>
                  <pic:spPr>
                    <a:xfrm>
                      <a:off x="0" y="0"/>
                      <a:ext cx="5176435" cy="5372862"/>
                    </a:xfrm>
                    <a:prstGeom prst="rect">
                      <a:avLst/>
                    </a:prstGeom>
                  </pic:spPr>
                </pic:pic>
              </a:graphicData>
            </a:graphic>
          </wp:inline>
        </w:drawing>
      </w:r>
    </w:p>
    <w:p>
      <w:pPr>
        <w:pStyle w:val="4"/>
        <w:spacing w:before="5"/>
        <w:ind w:left="0"/>
        <w:rPr>
          <w:sz w:val="23"/>
        </w:rPr>
      </w:pPr>
    </w:p>
    <w:p>
      <w:pPr>
        <w:pStyle w:val="4"/>
        <w:spacing w:before="67"/>
        <w:ind w:left="1248" w:right="1623"/>
        <w:jc w:val="center"/>
        <w:outlineLvl w:val="0"/>
      </w:pPr>
      <w:bookmarkStart w:id="55" w:name="_Toc31894"/>
      <w:r>
        <w:t>图&lt;三十一&gt;</w:t>
      </w:r>
      <w:bookmarkEnd w:id="55"/>
      <w:r>
        <w:t xml:space="preserve"> </w:t>
      </w:r>
    </w:p>
    <w:p>
      <w:pPr>
        <w:spacing w:after="0"/>
        <w:jc w:val="center"/>
        <w:sectPr>
          <w:pgSz w:w="12240" w:h="15840"/>
          <w:pgMar w:top="1360" w:right="840" w:bottom="1140" w:left="1340" w:header="725" w:footer="950" w:gutter="0"/>
          <w:cols w:space="720" w:num="1"/>
        </w:sectPr>
      </w:pPr>
    </w:p>
    <w:p>
      <w:pPr>
        <w:pStyle w:val="2"/>
        <w:numPr>
          <w:ilvl w:val="2"/>
          <w:numId w:val="1"/>
        </w:numPr>
        <w:tabs>
          <w:tab w:val="left" w:pos="1025"/>
        </w:tabs>
        <w:spacing w:before="0" w:after="0" w:line="485" w:lineRule="exact"/>
        <w:ind w:left="1024" w:right="0" w:hanging="924"/>
        <w:jc w:val="left"/>
      </w:pPr>
      <w:bookmarkStart w:id="56" w:name="_bookmark11"/>
      <w:bookmarkEnd w:id="56"/>
      <w:bookmarkStart w:id="57" w:name="_Toc15377"/>
      <w:r>
        <w:t>注册信息修改或材料补充</w:t>
      </w:r>
      <w:bookmarkEnd w:id="57"/>
      <w:r>
        <w:rPr>
          <w:w w:val="200"/>
        </w:rPr>
        <w:t xml:space="preserve"> </w:t>
      </w:r>
    </w:p>
    <w:p>
      <w:pPr>
        <w:pStyle w:val="4"/>
        <w:spacing w:before="124" w:line="362" w:lineRule="auto"/>
        <w:ind w:right="596" w:firstLine="480"/>
      </w:pPr>
      <w:r>
        <w:t>登录“国家政务服务平台”后，依次点击“个人办事”→“国务院部门”→“住房和城乡建设部”→“一级建造师执业资格认定”→“一级建造师执业资格认定（**注</w:t>
      </w:r>
    </w:p>
    <w:p>
      <w:pPr>
        <w:pStyle w:val="4"/>
        <w:spacing w:before="5" w:after="12" w:line="364" w:lineRule="auto"/>
        <w:ind w:right="597"/>
        <w:jc w:val="both"/>
      </w:pPr>
      <w:r>
        <w:t xml:space="preserve">册）”，人脸识别认证成功后，在自动跳转的一级建造师注册办理事项页面中（此操作具体说明详见本文“3.1.1.登录注册”、“3.1.2.人脸识别认证”），点击【信息修改或材料补充】按钮，进入一级建造师注册(个人信息修改)页面。如图&lt;三十二&gt;所示： </w:t>
      </w:r>
    </w:p>
    <w:p>
      <w:pPr>
        <w:pStyle w:val="4"/>
        <w:ind w:left="117"/>
        <w:rPr>
          <w:sz w:val="20"/>
        </w:rPr>
      </w:pPr>
      <w:r>
        <w:rPr>
          <w:sz w:val="20"/>
        </w:rPr>
        <w:drawing>
          <wp:inline distT="0" distB="0" distL="0" distR="0">
            <wp:extent cx="5898515" cy="3191510"/>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jpeg"/>
                    <pic:cNvPicPr>
                      <a:picLocks noChangeAspect="1"/>
                    </pic:cNvPicPr>
                  </pic:nvPicPr>
                  <pic:blipFill>
                    <a:blip r:embed="rId36" cstate="print"/>
                    <a:stretch>
                      <a:fillRect/>
                    </a:stretch>
                  </pic:blipFill>
                  <pic:spPr>
                    <a:xfrm>
                      <a:off x="0" y="0"/>
                      <a:ext cx="5898934" cy="3191541"/>
                    </a:xfrm>
                    <a:prstGeom prst="rect">
                      <a:avLst/>
                    </a:prstGeom>
                  </pic:spPr>
                </pic:pic>
              </a:graphicData>
            </a:graphic>
          </wp:inline>
        </w:drawing>
      </w:r>
    </w:p>
    <w:p>
      <w:pPr>
        <w:pStyle w:val="4"/>
        <w:spacing w:before="186"/>
        <w:ind w:left="1248" w:right="1623"/>
        <w:jc w:val="center"/>
        <w:outlineLvl w:val="0"/>
      </w:pPr>
      <w:bookmarkStart w:id="58" w:name="_Toc26814"/>
      <w:r>
        <w:t>图&lt;三十二&gt;</w:t>
      </w:r>
      <w:bookmarkEnd w:id="58"/>
      <w:r>
        <w:t xml:space="preserve"> </w:t>
      </w:r>
    </w:p>
    <w:p>
      <w:pPr>
        <w:spacing w:after="0"/>
        <w:jc w:val="center"/>
        <w:sectPr>
          <w:pgSz w:w="12240" w:h="15840"/>
          <w:pgMar w:top="1360" w:right="840" w:bottom="1140" w:left="1340" w:header="725" w:footer="950" w:gutter="0"/>
          <w:cols w:space="720" w:num="1"/>
        </w:sectPr>
      </w:pPr>
    </w:p>
    <w:p>
      <w:pPr>
        <w:pStyle w:val="4"/>
        <w:spacing w:before="9"/>
        <w:ind w:left="0"/>
        <w:rPr>
          <w:sz w:val="4"/>
        </w:rPr>
      </w:pPr>
    </w:p>
    <w:p>
      <w:pPr>
        <w:pStyle w:val="4"/>
        <w:rPr>
          <w:sz w:val="20"/>
        </w:rPr>
      </w:pPr>
      <w:r>
        <w:rPr>
          <w:sz w:val="20"/>
        </w:rPr>
        <w:drawing>
          <wp:inline distT="0" distB="0" distL="0" distR="0">
            <wp:extent cx="5951220" cy="636270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37" cstate="print"/>
                    <a:stretch>
                      <a:fillRect/>
                    </a:stretch>
                  </pic:blipFill>
                  <pic:spPr>
                    <a:xfrm>
                      <a:off x="0" y="0"/>
                      <a:ext cx="5951784" cy="6362700"/>
                    </a:xfrm>
                    <a:prstGeom prst="rect">
                      <a:avLst/>
                    </a:prstGeom>
                  </pic:spPr>
                </pic:pic>
              </a:graphicData>
            </a:graphic>
          </wp:inline>
        </w:drawing>
      </w:r>
    </w:p>
    <w:p>
      <w:pPr>
        <w:pStyle w:val="4"/>
        <w:spacing w:before="6"/>
        <w:ind w:left="0"/>
        <w:rPr>
          <w:sz w:val="14"/>
        </w:rPr>
      </w:pPr>
    </w:p>
    <w:p>
      <w:pPr>
        <w:pStyle w:val="4"/>
        <w:spacing w:before="67"/>
        <w:ind w:left="1248" w:right="1623"/>
        <w:jc w:val="center"/>
        <w:outlineLvl w:val="0"/>
      </w:pPr>
      <w:bookmarkStart w:id="59" w:name="_Toc15881"/>
      <w:r>
        <w:t>图&lt;三十三&gt;</w:t>
      </w:r>
      <w:bookmarkEnd w:id="59"/>
      <w:r>
        <w:t xml:space="preserve"> </w:t>
      </w:r>
    </w:p>
    <w:p>
      <w:pPr>
        <w:pStyle w:val="4"/>
        <w:spacing w:before="160" w:line="362" w:lineRule="auto"/>
        <w:ind w:right="597" w:firstLine="480"/>
      </w:pPr>
      <w:r>
        <w:t xml:space="preserve">个人信息修改页面，主要用来修改姓名、身份证号，也可修改民族、毕业院校、所学专业、学历信息、毕业时间。 </w:t>
      </w:r>
    </w:p>
    <w:p>
      <w:pPr>
        <w:pStyle w:val="4"/>
        <w:spacing w:before="5" w:line="362" w:lineRule="auto"/>
        <w:ind w:right="598" w:firstLine="480"/>
      </w:pPr>
      <w:r>
        <w:t xml:space="preserve">若修改民族、毕业院校、所学专业、学历信息、毕业时间，可在“基本信息”栏目中直接修改。 </w:t>
      </w:r>
    </w:p>
    <w:p>
      <w:pPr>
        <w:pStyle w:val="4"/>
        <w:spacing w:before="5"/>
        <w:ind w:left="580"/>
      </w:pPr>
      <w:r>
        <w:t xml:space="preserve"> </w:t>
      </w:r>
    </w:p>
    <w:p>
      <w:pPr>
        <w:spacing w:after="0"/>
        <w:sectPr>
          <w:pgSz w:w="12240" w:h="15840"/>
          <w:pgMar w:top="1360" w:right="840" w:bottom="1140" w:left="1340" w:header="725" w:footer="950" w:gutter="0"/>
          <w:cols w:space="720" w:num="1"/>
        </w:sectPr>
      </w:pPr>
    </w:p>
    <w:p>
      <w:pPr>
        <w:pStyle w:val="3"/>
        <w:spacing w:line="426" w:lineRule="exact"/>
        <w:ind w:left="582" w:firstLine="0"/>
      </w:pPr>
      <w:bookmarkStart w:id="60" w:name="_Toc5666"/>
      <w:r>
        <w:t>注意：若只需修改民族、毕业院校、所学专业、学历信息、毕业时间的，请勿在</w:t>
      </w:r>
      <w:r>
        <w:rPr>
          <w:rFonts w:ascii="Times New Roman" w:hAnsi="Times New Roman" w:eastAsia="Times New Roman"/>
        </w:rPr>
        <w:t>“</w:t>
      </w:r>
      <w:r>
        <w:t>修</w:t>
      </w:r>
      <w:bookmarkEnd w:id="60"/>
    </w:p>
    <w:p>
      <w:pPr>
        <w:spacing w:before="26"/>
        <w:ind w:left="100" w:right="0" w:firstLine="0"/>
        <w:jc w:val="left"/>
        <w:rPr>
          <w:sz w:val="24"/>
        </w:rPr>
      </w:pPr>
      <w:r>
        <w:rPr>
          <w:rFonts w:hint="eastAsia" w:ascii="Microsoft JhengHei" w:hAnsi="Microsoft JhengHei" w:eastAsia="Microsoft JhengHei"/>
          <w:b/>
          <w:sz w:val="24"/>
        </w:rPr>
        <w:t>改信息</w:t>
      </w:r>
      <w:r>
        <w:rPr>
          <w:rFonts w:ascii="Times New Roman" w:hAnsi="Times New Roman" w:eastAsia="Times New Roman"/>
          <w:b/>
          <w:sz w:val="24"/>
        </w:rPr>
        <w:t>”</w:t>
      </w:r>
      <w:r>
        <w:rPr>
          <w:rFonts w:hint="eastAsia" w:ascii="Microsoft JhengHei" w:hAnsi="Microsoft JhengHei" w:eastAsia="Microsoft JhengHei"/>
          <w:b/>
          <w:sz w:val="24"/>
        </w:rPr>
        <w:t>栏目中，输入任何信息，也不要上传任何附件材料。</w:t>
      </w:r>
      <w:r>
        <w:rPr>
          <w:sz w:val="24"/>
        </w:rPr>
        <w:t xml:space="preserve"> </w:t>
      </w:r>
    </w:p>
    <w:p>
      <w:pPr>
        <w:pStyle w:val="4"/>
        <w:spacing w:before="104" w:line="364" w:lineRule="auto"/>
        <w:ind w:right="718" w:firstLine="360"/>
      </w:pPr>
      <w:r>
        <w:t xml:space="preserve">若需修改姓名或身份证号码的，在“修改信息”栏目中，输入正确的姓名或证件号码以及情况说明。 </w:t>
      </w:r>
    </w:p>
    <w:p>
      <w:pPr>
        <w:pStyle w:val="3"/>
        <w:spacing w:line="361" w:lineRule="exact"/>
        <w:ind w:left="460" w:firstLine="0"/>
      </w:pPr>
      <w:bookmarkStart w:id="61" w:name="_Toc2071"/>
      <w:r>
        <w:t>注意：若修改身份证或姓名，证明材料必须重新上传，修改其他信息无需上传。</w:t>
      </w:r>
      <w:bookmarkEnd w:id="61"/>
      <w:r>
        <w:rPr>
          <w:w w:val="200"/>
        </w:rPr>
        <w:t xml:space="preserve"> </w:t>
      </w:r>
    </w:p>
    <w:p>
      <w:pPr>
        <w:pStyle w:val="4"/>
        <w:spacing w:before="106" w:line="364" w:lineRule="auto"/>
        <w:ind w:right="597" w:firstLine="360"/>
      </w:pPr>
      <w:r>
        <w:t xml:space="preserve">在“申报材料”栏目中，点击“下载照片处理工具”（注：该工具仅用于一寸白底免冠照的审核处理，其他照片或扫描件不用此工具处理），下载并打开工具后，点击工具中的【打开照片】按钮，对一寸白底免冠照进行审核，并根据提示对照片进行修改，直至工具提示“审核成功”，点击【保存照片】按钮，选择照片存放路径，系统可上传此一寸白底免冠照。其他申报材料按照系统提示进行上传即可。 </w:t>
      </w:r>
    </w:p>
    <w:p>
      <w:pPr>
        <w:pStyle w:val="4"/>
        <w:spacing w:line="364" w:lineRule="auto"/>
        <w:ind w:right="597" w:firstLine="480"/>
      </w:pPr>
      <w:r>
        <w:t xml:space="preserve">在“短信验证码”栏目中，点击【获取短信验证码】按钮，输入发送至手机的短信验证码。 </w:t>
      </w:r>
    </w:p>
    <w:p>
      <w:pPr>
        <w:pStyle w:val="4"/>
        <w:spacing w:line="364" w:lineRule="auto"/>
        <w:ind w:right="598" w:firstLine="480"/>
      </w:pPr>
      <w:r>
        <w:drawing>
          <wp:anchor distT="0" distB="0" distL="0" distR="0" simplePos="0" relativeHeight="251660288" behindDoc="0" locked="0" layoutInCell="1" allowOverlap="1">
            <wp:simplePos x="0" y="0"/>
            <wp:positionH relativeFrom="page">
              <wp:posOffset>1696085</wp:posOffset>
            </wp:positionH>
            <wp:positionV relativeFrom="paragraph">
              <wp:posOffset>663575</wp:posOffset>
            </wp:positionV>
            <wp:extent cx="4332605" cy="3657600"/>
            <wp:effectExtent l="0" t="0" r="0" b="0"/>
            <wp:wrapTopAndBottom/>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6.jpeg"/>
                    <pic:cNvPicPr>
                      <a:picLocks noChangeAspect="1"/>
                    </pic:cNvPicPr>
                  </pic:nvPicPr>
                  <pic:blipFill>
                    <a:blip r:embed="rId38" cstate="print"/>
                    <a:stretch>
                      <a:fillRect/>
                    </a:stretch>
                  </pic:blipFill>
                  <pic:spPr>
                    <a:xfrm>
                      <a:off x="0" y="0"/>
                      <a:ext cx="4332295" cy="3657600"/>
                    </a:xfrm>
                    <a:prstGeom prst="rect">
                      <a:avLst/>
                    </a:prstGeom>
                  </pic:spPr>
                </pic:pic>
              </a:graphicData>
            </a:graphic>
          </wp:anchor>
        </w:drawing>
      </w:r>
      <w:r>
        <w:t xml:space="preserve">点击【提交】按钮，提交成功后，系统提示“您所申请的事项已经提交成功！”，如下图&lt;三十四&gt;所示： </w:t>
      </w:r>
    </w:p>
    <w:p>
      <w:pPr>
        <w:pStyle w:val="4"/>
        <w:spacing w:before="174"/>
        <w:ind w:left="1248" w:right="1623"/>
        <w:jc w:val="center"/>
        <w:outlineLvl w:val="0"/>
      </w:pPr>
      <w:bookmarkStart w:id="62" w:name="_Toc31978"/>
      <w:r>
        <w:t>图&lt;三十四&gt;</w:t>
      </w:r>
      <w:bookmarkEnd w:id="62"/>
      <w:r>
        <w:t xml:space="preserve"> </w:t>
      </w:r>
    </w:p>
    <w:p>
      <w:pPr>
        <w:spacing w:after="0"/>
        <w:jc w:val="center"/>
        <w:sectPr>
          <w:pgSz w:w="12240" w:h="15840"/>
          <w:pgMar w:top="1360" w:right="840" w:bottom="1140" w:left="1340" w:header="725" w:footer="950" w:gutter="0"/>
          <w:cols w:space="720" w:num="1"/>
        </w:sectPr>
      </w:pPr>
    </w:p>
    <w:p>
      <w:pPr>
        <w:pStyle w:val="2"/>
        <w:numPr>
          <w:ilvl w:val="2"/>
          <w:numId w:val="1"/>
        </w:numPr>
        <w:tabs>
          <w:tab w:val="left" w:pos="1025"/>
        </w:tabs>
        <w:spacing w:before="0" w:after="0" w:line="485" w:lineRule="exact"/>
        <w:ind w:left="1024" w:right="0" w:hanging="924"/>
        <w:jc w:val="left"/>
      </w:pPr>
      <w:bookmarkStart w:id="63" w:name="_bookmark12"/>
      <w:bookmarkEnd w:id="63"/>
      <w:bookmarkStart w:id="64" w:name="_Toc21006"/>
      <w:r>
        <w:t>最新业务办理进度查看</w:t>
      </w:r>
      <w:bookmarkEnd w:id="64"/>
      <w:r>
        <w:rPr>
          <w:w w:val="200"/>
        </w:rPr>
        <w:t xml:space="preserve"> </w:t>
      </w:r>
    </w:p>
    <w:p>
      <w:pPr>
        <w:pStyle w:val="4"/>
        <w:spacing w:before="124" w:line="362" w:lineRule="auto"/>
        <w:ind w:right="597" w:firstLine="480"/>
      </w:pPr>
      <w:r>
        <w:t>登录“国家政务服务平台”后，依次点击“个人办事”→“国务院部门”→“住房和城乡建设部”→“一级建造师执业资格认定”→“一级建造师执业资格认定（**注</w:t>
      </w:r>
    </w:p>
    <w:p>
      <w:pPr>
        <w:pStyle w:val="4"/>
        <w:spacing w:before="5" w:line="364" w:lineRule="auto"/>
        <w:ind w:right="597"/>
        <w:jc w:val="both"/>
      </w:pPr>
      <w:r>
        <w:t xml:space="preserve">册）”，人脸识别认证成功后，在自动跳转的一级建造师注册办理事项页面中（此操作具体说明详见本文“3.1.1.登录注册”、“3.1.2.人脸识别认证”），点击【最新业务办理进度】按钮，进入一级建造师执业资格认定进度查询页面。如图&lt;三十五&gt;所示： </w:t>
      </w:r>
    </w:p>
    <w:p>
      <w:pPr>
        <w:pStyle w:val="4"/>
        <w:ind w:left="112"/>
        <w:rPr>
          <w:sz w:val="20"/>
        </w:rPr>
      </w:pPr>
      <w:r>
        <w:rPr>
          <w:sz w:val="20"/>
        </w:rPr>
        <w:drawing>
          <wp:inline distT="0" distB="0" distL="0" distR="0">
            <wp:extent cx="5885180" cy="3195955"/>
            <wp:effectExtent l="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pic:cNvPicPr>
                      <a:picLocks noChangeAspect="1"/>
                    </pic:cNvPicPr>
                  </pic:nvPicPr>
                  <pic:blipFill>
                    <a:blip r:embed="rId39" cstate="print"/>
                    <a:stretch>
                      <a:fillRect/>
                    </a:stretch>
                  </pic:blipFill>
                  <pic:spPr>
                    <a:xfrm>
                      <a:off x="0" y="0"/>
                      <a:ext cx="5885237" cy="3196399"/>
                    </a:xfrm>
                    <a:prstGeom prst="rect">
                      <a:avLst/>
                    </a:prstGeom>
                  </pic:spPr>
                </pic:pic>
              </a:graphicData>
            </a:graphic>
          </wp:inline>
        </w:drawing>
      </w:r>
    </w:p>
    <w:p>
      <w:pPr>
        <w:pStyle w:val="4"/>
        <w:spacing w:before="193"/>
        <w:ind w:left="1248" w:right="1623"/>
        <w:jc w:val="center"/>
        <w:outlineLvl w:val="0"/>
      </w:pPr>
      <w:bookmarkStart w:id="65" w:name="_Toc15549"/>
      <w:r>
        <w:t>图&lt;三十五&gt;</w:t>
      </w:r>
      <w:bookmarkEnd w:id="65"/>
      <w:r>
        <w:t xml:space="preserve"> </w:t>
      </w:r>
    </w:p>
    <w:p>
      <w:pPr>
        <w:spacing w:after="0"/>
        <w:jc w:val="center"/>
        <w:sectPr>
          <w:pgSz w:w="12240" w:h="15840"/>
          <w:pgMar w:top="1360" w:right="840" w:bottom="1140" w:left="1340" w:header="725" w:footer="950" w:gutter="0"/>
          <w:cols w:space="720" w:num="1"/>
        </w:sectPr>
      </w:pPr>
    </w:p>
    <w:p>
      <w:pPr>
        <w:pStyle w:val="4"/>
        <w:spacing w:before="5"/>
        <w:ind w:left="0"/>
        <w:rPr>
          <w:sz w:val="5"/>
        </w:rPr>
      </w:pPr>
    </w:p>
    <w:p>
      <w:pPr>
        <w:pStyle w:val="4"/>
        <w:rPr>
          <w:sz w:val="20"/>
        </w:rPr>
      </w:pPr>
      <w:r>
        <w:rPr>
          <w:sz w:val="20"/>
        </w:rPr>
        <w:drawing>
          <wp:inline distT="0" distB="0" distL="0" distR="0">
            <wp:extent cx="5913755" cy="4408170"/>
            <wp:effectExtent l="0" t="0" r="0" b="0"/>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40" cstate="print"/>
                    <a:stretch>
                      <a:fillRect/>
                    </a:stretch>
                  </pic:blipFill>
                  <pic:spPr>
                    <a:xfrm>
                      <a:off x="0" y="0"/>
                      <a:ext cx="5913950" cy="4408551"/>
                    </a:xfrm>
                    <a:prstGeom prst="rect">
                      <a:avLst/>
                    </a:prstGeom>
                  </pic:spPr>
                </pic:pic>
              </a:graphicData>
            </a:graphic>
          </wp:inline>
        </w:drawing>
      </w:r>
    </w:p>
    <w:p>
      <w:pPr>
        <w:pStyle w:val="4"/>
        <w:ind w:left="0"/>
        <w:rPr>
          <w:sz w:val="10"/>
        </w:rPr>
      </w:pPr>
    </w:p>
    <w:p>
      <w:pPr>
        <w:pStyle w:val="4"/>
        <w:spacing w:before="67"/>
        <w:ind w:left="1368" w:right="1623"/>
        <w:jc w:val="center"/>
        <w:outlineLvl w:val="0"/>
      </w:pPr>
      <w:bookmarkStart w:id="66" w:name="_Toc28560"/>
      <w:r>
        <w:t>图&lt;三十六&gt;进度查询</w:t>
      </w:r>
      <w:bookmarkEnd w:id="66"/>
      <w:r>
        <w:t xml:space="preserve">  </w:t>
      </w:r>
    </w:p>
    <w:p>
      <w:pPr>
        <w:pStyle w:val="4"/>
        <w:spacing w:before="7"/>
        <w:ind w:left="0"/>
        <w:rPr>
          <w:sz w:val="17"/>
        </w:rPr>
      </w:pPr>
    </w:p>
    <w:p>
      <w:pPr>
        <w:pStyle w:val="3"/>
        <w:numPr>
          <w:ilvl w:val="0"/>
          <w:numId w:val="1"/>
        </w:numPr>
        <w:tabs>
          <w:tab w:val="left" w:pos="511"/>
        </w:tabs>
        <w:spacing w:before="0" w:after="0" w:line="538" w:lineRule="exact"/>
        <w:ind w:left="510" w:right="0" w:hanging="410"/>
        <w:jc w:val="left"/>
      </w:pPr>
      <w:bookmarkStart w:id="67" w:name="_bookmark13"/>
      <w:bookmarkEnd w:id="67"/>
      <w:bookmarkStart w:id="68" w:name="_Toc10982"/>
      <w:r>
        <w:t>技术支持</w:t>
      </w:r>
      <w:bookmarkEnd w:id="68"/>
      <w:r>
        <w:rPr>
          <w:w w:val="200"/>
        </w:rPr>
        <w:t xml:space="preserve"> </w:t>
      </w:r>
    </w:p>
    <w:p>
      <w:pPr>
        <w:pStyle w:val="4"/>
        <w:spacing w:before="125"/>
        <w:ind w:left="580"/>
      </w:pPr>
      <w:r>
        <w:t xml:space="preserve">联系电话：0531-66680788 </w:t>
      </w:r>
    </w:p>
    <w:p>
      <w:pPr>
        <w:pStyle w:val="4"/>
        <w:spacing w:before="158"/>
        <w:ind w:left="580"/>
      </w:pPr>
      <w:r>
        <w:t xml:space="preserve">          0531-66680789 </w:t>
      </w:r>
    </w:p>
    <w:p>
      <w:pPr>
        <w:pStyle w:val="4"/>
        <w:spacing w:before="160"/>
        <w:ind w:left="1780"/>
      </w:pPr>
      <w:r>
        <w:t xml:space="preserve">0531-66680792 </w:t>
      </w:r>
    </w:p>
    <w:p>
      <w:pPr>
        <w:pStyle w:val="4"/>
        <w:spacing w:before="160"/>
        <w:ind w:left="1780"/>
      </w:pPr>
    </w:p>
    <w:p>
      <w:pPr>
        <w:pStyle w:val="3"/>
        <w:numPr>
          <w:ilvl w:val="0"/>
          <w:numId w:val="1"/>
        </w:numPr>
        <w:tabs>
          <w:tab w:val="left" w:pos="511"/>
        </w:tabs>
        <w:spacing w:before="0" w:after="0" w:line="538" w:lineRule="exact"/>
        <w:ind w:left="510" w:right="0" w:hanging="410"/>
        <w:jc w:val="left"/>
        <w:rPr>
          <w:rFonts w:hint="eastAsia"/>
          <w:lang w:val="en-US" w:eastAsia="zh-CN"/>
        </w:rPr>
      </w:pPr>
      <w:r>
        <w:rPr>
          <w:rFonts w:hint="eastAsia"/>
          <w:lang w:val="en-US" w:eastAsia="zh-CN"/>
        </w:rPr>
        <w:t>个人版常见问题</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1.无法进入一级建造师注册管理信息系统个人版。点击个人入口后，页面跳到了国家政务服务平台。请问如何解决？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自2020年9月1日起，一级建造师个人注册业务将统一通过“国家政务服务平台”进行线上办理。申请人在“国家政务服务平台”注册账号并完成实名认证后，点击“个人办事”，选择“国务院部门”中的“住房和城乡建设部”，在事项列表中选择“一级建造师执业资格认定”，选择需要办理的业务，点击“在线办理”，通过“国家政务服务平台APP”人脸识别后进入所选事项办理页面。</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2.如何查询个人业务办理进度？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申请人可登录“国家政务服务平台”，点击“个人办事”，选择“国务院部门”中的“住房和城乡建设部”，在事项列表中选择“一级建造师执业资格认定”后，选择所办业务，并点击“在线办理”，通过“国家政务服务平台APP”人脸识别后，选择“最新办理业务进度”。</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3.个人办理注册业务时“办理材料目录”显示需提供企业的营业执照、资质证书，如何处理？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答：企业的营业执照、资质证书由企业提供，个人办理注册业务时不需要提交。</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4.为什么申请重新注册时承诺书上显示的企业名称为注销前的企业名称？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答：因为申请人未填写重新注册的企业名称，申请人填写新企业名称后，承诺书上企业名称会变更为新企业名称。如果填完新企业名称后未变更，则为新企业未办理企业实名认证。</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5.个人办理注册业务时总是显示“请确认企业名称”如何处理？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答：个人填写企业名称后，系统会自动补全企业其他信息，无需手动填写。若没有自动补全企业其他信息，且提示“请确认企业名称”，说明企业没有完成企业实名认证。企业完成实名认证后即可。</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6.申请注册业务时上传的附件图像的格式要求是什么？</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答：（1）证件照为1寸白底免冠照片；（请使用照片处理工具处理后上传）。</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（2）个人签名照为白色背景的个人手写签名图片，图片大小为200K, 要求从左往右横版书写。（无需要使用照片处理工具处理）；</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7.附件图像总是上传失败，如何解决？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答：建议使用IE8、IE10、IE11浏览器。</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8.为什么无法申请注销手续、或完成注销后无法申请重新注册、或申请注册时可申请注册的专业不全？</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是因为实名信息中的证件号码和姓名与资格库中的不一致，需要申请个人信息修改。流程：登录“国家政务服务平台”，点击“个人办事”，选择“国务院部门”中的“住房和城乡建设部”，在事项列表中选择“一级建造师执业资格认定”后，选择所办业务，并点击“在线办理”，通过“国家政务服务平台APP”人脸识别后，选择“信息修改或材料补充”</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（1）在修改信息中填写正确的姓名和身份证号码；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（2）在情况说明中简要填写修改原因，如：信息有误，无法重新注册，错误的证件号码是XXX（如不记得则不用写），正确的是XXX；</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（3）重新上传身份证正反面材料，点击照片即可重传；（无需要使用照片处理工具处理）；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（4）根据情况上传公安机关或人事考试部门出具的证明材料；（无需要使用照片处理工具处理）；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（5）以上材料填写无误后，个人对以上所填信息真实性作出承诺并提交申请，等待审核。</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请严格按照以上五个步骤提交个人信息修改（请不要用错误的号码申请实名认证）。</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请严格按照以上五个步骤去提交个人信息修改，不要漏填。</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9.为什么会收到不予注册告知书，提示二级建造师或其他执业资格已在其他企业注册？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答：二级建造师或其他执业资格注销或变更以后，数据需要一定时间才能同步到全国建筑市场监管公共服务平台（各数据推送时间不一致），一级建造师审核时以全国建筑市场监管公共服务平台的查询结果为准。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收到不予注册告知书后，需等全国建筑市场监管公共服务平台上的二级建造师或其他执业资格信息更新以后，才能重新申请一级建造师的注册业务。</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10.一级建造师注册成功后注册证书在哪里领取或查询下载？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答：注册成功以后，需到注册所在地的省级主管部门领取纸质证书。</w:t>
      </w:r>
      <w:r>
        <w:rPr>
          <w:rFonts w:hint="eastAsia" w:ascii="微软雅黑" w:hAnsi="微软雅黑" w:eastAsia="微软雅黑" w:cs="微软雅黑"/>
          <w:i w:val="0"/>
          <w:iCs w:val="0"/>
          <w:caps w:val="0"/>
          <w:color w:val="353535"/>
          <w:spacing w:val="0"/>
          <w:sz w:val="21"/>
          <w:szCs w:val="21"/>
          <w:u w:val="none"/>
          <w:shd w:val="clear" w:color="auto" w:fill="FFFFFF"/>
        </w:rPr>
        <w:fldChar w:fldCharType="begin"/>
      </w:r>
      <w:r>
        <w:rPr>
          <w:rFonts w:hint="eastAsia" w:ascii="微软雅黑" w:hAnsi="微软雅黑" w:eastAsia="微软雅黑" w:cs="微软雅黑"/>
          <w:i w:val="0"/>
          <w:iCs w:val="0"/>
          <w:caps w:val="0"/>
          <w:color w:val="353535"/>
          <w:spacing w:val="0"/>
          <w:sz w:val="21"/>
          <w:szCs w:val="21"/>
          <w:u w:val="none"/>
          <w:shd w:val="clear" w:color="auto" w:fill="FFFFFF"/>
        </w:rPr>
        <w:instrText xml:space="preserve"> HYPERLINK "http://www.coc.gov.cn/coc/webview/contact.jspx?page=2" </w:instrText>
      </w:r>
      <w:r>
        <w:rPr>
          <w:rFonts w:hint="eastAsia" w:ascii="微软雅黑" w:hAnsi="微软雅黑" w:eastAsia="微软雅黑" w:cs="微软雅黑"/>
          <w:i w:val="0"/>
          <w:iCs w:val="0"/>
          <w:caps w:val="0"/>
          <w:color w:val="353535"/>
          <w:spacing w:val="0"/>
          <w:sz w:val="21"/>
          <w:szCs w:val="21"/>
          <w:u w:val="none"/>
          <w:shd w:val="clear" w:color="auto" w:fill="FFFFFF"/>
        </w:rPr>
        <w:fldChar w:fldCharType="separate"/>
      </w:r>
      <w:r>
        <w:rPr>
          <w:rStyle w:val="12"/>
          <w:rFonts w:hint="eastAsia" w:ascii="微软雅黑" w:hAnsi="微软雅黑" w:eastAsia="微软雅黑" w:cs="微软雅黑"/>
          <w:i w:val="0"/>
          <w:iCs w:val="0"/>
          <w:caps w:val="0"/>
          <w:color w:val="353535"/>
          <w:spacing w:val="0"/>
          <w:sz w:val="21"/>
          <w:szCs w:val="21"/>
          <w:u w:val="none"/>
          <w:shd w:val="clear" w:color="auto" w:fill="FFFFFF"/>
        </w:rPr>
        <w:t>（省级主管部门咨询方式）</w:t>
      </w:r>
      <w:r>
        <w:rPr>
          <w:rFonts w:hint="eastAsia" w:ascii="微软雅黑" w:hAnsi="微软雅黑" w:eastAsia="微软雅黑" w:cs="微软雅黑"/>
          <w:i w:val="0"/>
          <w:iCs w:val="0"/>
          <w:caps w:val="0"/>
          <w:color w:val="353535"/>
          <w:spacing w:val="0"/>
          <w:sz w:val="21"/>
          <w:szCs w:val="21"/>
          <w:u w:val="none"/>
          <w:shd w:val="clear" w:color="auto" w:fill="FFFFFF"/>
        </w:rPr>
        <w:fldChar w:fldCharType="end"/>
      </w:r>
      <w:r>
        <w:rPr>
          <w:rFonts w:hint="eastAsia" w:ascii="微软雅黑" w:hAnsi="微软雅黑" w:eastAsia="微软雅黑" w:cs="微软雅黑"/>
          <w:i w:val="0"/>
          <w:iCs w:val="0"/>
          <w:caps w:val="0"/>
          <w:color w:val="333333"/>
          <w:spacing w:val="0"/>
          <w:sz w:val="24"/>
          <w:szCs w:val="24"/>
          <w:shd w:val="clear" w:color="auto" w:fill="FFFFFF"/>
        </w:rPr>
        <w:t>目前仅北京、上海、浙江、海南4个试点地区启用电子证书，可登录 “住房和城乡建设部政务服务门户”加注/查看电子证照。</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11.个人上报初始注册、增项注册、重新注册业务后，是否可以撤回？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答：若企业未上报，可让企业撤回；若企业已上报，则无法撤回。</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12.注册有效期过了怎么办，是否需要延续注册？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default" w:ascii="微软雅黑" w:hAnsi="微软雅黑" w:eastAsia="微软雅黑" w:cs="微软雅黑"/>
          <w:i w:val="0"/>
          <w:iCs w:val="0"/>
          <w:caps w:val="0"/>
          <w:color w:val="333333"/>
          <w:spacing w:val="0"/>
          <w:sz w:val="24"/>
          <w:szCs w:val="24"/>
          <w:lang w:val="en-US" w:eastAsia="zh-CN"/>
        </w:rPr>
      </w:pPr>
      <w:r>
        <w:rPr>
          <w:rFonts w:hint="eastAsia" w:ascii="微软雅黑" w:hAnsi="微软雅黑" w:eastAsia="微软雅黑" w:cs="微软雅黑"/>
          <w:i w:val="0"/>
          <w:iCs w:val="0"/>
          <w:caps w:val="0"/>
          <w:color w:val="333333"/>
          <w:spacing w:val="0"/>
          <w:sz w:val="24"/>
          <w:szCs w:val="24"/>
          <w:shd w:val="clear" w:color="auto" w:fill="FFFFFF"/>
        </w:rPr>
        <w:t>答：北京、上海、浙江、海南4个试点地区已开展延续注册，可通过“国家政务服务平台”办理延续注册。目前尚未开展延续注册业务的省份，注册有效期已满的，注册证书继续有效。具体内容详见《关于对注册有效期满的一级建造师延续注册有关问题的通知》。</w:t>
      </w:r>
      <w:r>
        <w:rPr>
          <w:rFonts w:hint="eastAsia" w:ascii="微软雅黑" w:hAnsi="微软雅黑" w:eastAsia="微软雅黑" w:cs="微软雅黑"/>
          <w:i w:val="0"/>
          <w:iCs w:val="0"/>
          <w:caps w:val="0"/>
          <w:color w:val="333333"/>
          <w:spacing w:val="0"/>
          <w:sz w:val="24"/>
          <w:szCs w:val="24"/>
          <w:shd w:val="clear" w:color="auto" w:fill="FFFFFF"/>
          <w:lang w:val="en-US" w:eastAsia="zh-CN"/>
        </w:rPr>
        <w:t>现在全国你推广要求2022年1月1日前全部下载电子证书。</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13.为什么个人提交增项注册后企业看不到个人的申请，无法进行上报？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48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color="auto" w:fill="FFFFFF"/>
        </w:rPr>
        <w:t>答：增项注册业务不需要企业上报。</w:t>
      </w:r>
    </w:p>
    <w:p>
      <w:pPr>
        <w:pStyle w:val="9"/>
        <w:keepNext w:val="0"/>
        <w:keepLines w:val="0"/>
        <w:widowControl/>
        <w:suppressLineNumbers w:val="0"/>
        <w:pBdr>
          <w:top w:val="none" w:color="auto" w:sz="0" w:space="0"/>
          <w:bottom w:val="none" w:color="auto" w:sz="0" w:space="0"/>
        </w:pBdr>
        <w:shd w:val="clear" w:color="auto" w:fill="FFFFFF"/>
        <w:spacing w:before="0" w:beforeAutospacing="0" w:after="0" w:afterAutospacing="0" w:line="450" w:lineRule="atLeast"/>
        <w:ind w:left="0" w:right="0" w:firstLine="0"/>
        <w:jc w:val="left"/>
        <w:rPr>
          <w:rFonts w:hint="eastAsia" w:ascii="微软雅黑" w:hAnsi="微软雅黑" w:eastAsia="微软雅黑" w:cs="微软雅黑"/>
          <w:b/>
          <w:bCs/>
          <w:i w:val="0"/>
          <w:iCs w:val="0"/>
          <w:caps w:val="0"/>
          <w:color w:val="F57B11"/>
          <w:spacing w:val="0"/>
          <w:sz w:val="30"/>
          <w:szCs w:val="30"/>
        </w:rPr>
      </w:pPr>
      <w:r>
        <w:rPr>
          <w:rFonts w:hint="eastAsia" w:ascii="微软雅黑" w:hAnsi="微软雅黑" w:eastAsia="微软雅黑" w:cs="微软雅黑"/>
          <w:b/>
          <w:bCs/>
          <w:i w:val="0"/>
          <w:iCs w:val="0"/>
          <w:caps w:val="0"/>
          <w:color w:val="F57B11"/>
          <w:spacing w:val="0"/>
          <w:sz w:val="30"/>
          <w:szCs w:val="30"/>
          <w:shd w:val="clear" w:color="auto" w:fill="FFFFFF"/>
        </w:rPr>
        <w:t>14.一级建造师如何办理变更执业单位？</w:t>
      </w:r>
    </w:p>
    <w:p>
      <w:pPr>
        <w:pStyle w:val="4"/>
        <w:spacing w:before="160"/>
        <w:rPr>
          <w:rFonts w:hint="default"/>
          <w:lang w:val="en-US" w:eastAsia="zh-CN"/>
        </w:rPr>
      </w:pPr>
      <w:r>
        <w:rPr>
          <w:rFonts w:hint="eastAsia" w:ascii="微软雅黑" w:hAnsi="微软雅黑" w:eastAsia="微软雅黑" w:cs="微软雅黑"/>
          <w:i w:val="0"/>
          <w:iCs w:val="0"/>
          <w:caps w:val="0"/>
          <w:color w:val="333333"/>
          <w:spacing w:val="0"/>
          <w:sz w:val="24"/>
          <w:szCs w:val="24"/>
          <w:shd w:val="clear" w:color="auto" w:fill="FFFFFF"/>
        </w:rPr>
        <w:t>答：需变更执业单位的，应通过“国家政务服务平台”先完成注销手续，再申请重新注册。相关内容详见《住房和城乡建设部办公厅关于一级建造师执业资格实行电子化申报和审批的通知》。</w:t>
      </w:r>
    </w:p>
    <w:sectPr>
      <w:pgSz w:w="12240" w:h="15840"/>
      <w:pgMar w:top="1360" w:right="840" w:bottom="1140" w:left="1340" w:header="725" w:footer="95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_x0000_s2050" o:spid="_x0000_s2050" o:spt="202" type="#_x0000_t202" style="position:absolute;left:0pt;margin-left:290.95pt;margin-top:733.45pt;height:14.1pt;width:14.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81" w:lineRule="exact"/>
                  <w:ind w:left="40" w:right="0" w:firstLine="0"/>
                  <w:jc w:val="left"/>
                  <w:rPr>
                    <w:rFonts w:ascii="Arial Unicode MS"/>
                    <w:sz w:val="18"/>
                  </w:rPr>
                </w:pPr>
                <w:r>
                  <w:fldChar w:fldCharType="begin"/>
                </w:r>
                <w:r>
                  <w:rPr>
                    <w:rFonts w:ascii="Arial Unicode MS"/>
                    <w:sz w:val="18"/>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_x0000_s2049" o:spid="_x0000_s2049" o:spt="202" type="#_x0000_t202" style="position:absolute;left:0pt;margin-left:71pt;margin-top:36.25pt;height:11pt;width:285.6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建设行业执业资格管理信息系统（一级建造师）-个人版用户使用说明书</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510" w:hanging="411"/>
        <w:jc w:val="left"/>
      </w:pPr>
      <w:rPr>
        <w:rFonts w:hint="default" w:ascii="Microsoft JhengHei" w:hAnsi="Microsoft JhengHei" w:eastAsia="Microsoft JhengHei" w:cs="Microsoft JhengHei"/>
        <w:b/>
        <w:bCs/>
        <w:spacing w:val="0"/>
        <w:w w:val="117"/>
        <w:sz w:val="32"/>
        <w:szCs w:val="32"/>
        <w:lang w:val="zh-CN" w:eastAsia="zh-CN" w:bidi="zh-CN"/>
      </w:rPr>
    </w:lvl>
    <w:lvl w:ilvl="1" w:tentative="0">
      <w:start w:val="1"/>
      <w:numFmt w:val="decimal"/>
      <w:lvlText w:val="%1.%2."/>
      <w:lvlJc w:val="left"/>
      <w:pPr>
        <w:ind w:left="650" w:hanging="550"/>
        <w:jc w:val="left"/>
      </w:pPr>
      <w:rPr>
        <w:rFonts w:hint="default" w:ascii="Microsoft JhengHei" w:hAnsi="Microsoft JhengHei" w:eastAsia="Microsoft JhengHei" w:cs="Microsoft JhengHei"/>
        <w:b/>
        <w:bCs/>
        <w:spacing w:val="0"/>
        <w:w w:val="83"/>
        <w:sz w:val="24"/>
        <w:szCs w:val="24"/>
        <w:lang w:val="zh-CN" w:eastAsia="zh-CN" w:bidi="zh-CN"/>
      </w:rPr>
    </w:lvl>
    <w:lvl w:ilvl="2" w:tentative="0">
      <w:start w:val="1"/>
      <w:numFmt w:val="decimal"/>
      <w:lvlText w:val="%1.%2.%3."/>
      <w:lvlJc w:val="left"/>
      <w:pPr>
        <w:ind w:left="1024" w:hanging="924"/>
        <w:jc w:val="left"/>
      </w:pPr>
      <w:rPr>
        <w:rFonts w:hint="default" w:ascii="Microsoft JhengHei" w:hAnsi="Microsoft JhengHei" w:eastAsia="Microsoft JhengHei" w:cs="Microsoft JhengHei"/>
        <w:b/>
        <w:bCs/>
        <w:spacing w:val="0"/>
        <w:w w:val="117"/>
        <w:sz w:val="28"/>
        <w:szCs w:val="28"/>
        <w:lang w:val="zh-CN" w:eastAsia="zh-CN" w:bidi="zh-CN"/>
      </w:rPr>
    </w:lvl>
    <w:lvl w:ilvl="3" w:tentative="0">
      <w:start w:val="1"/>
      <w:numFmt w:val="decimal"/>
      <w:lvlText w:val="%1.%2.%3.%4"/>
      <w:lvlJc w:val="left"/>
      <w:pPr>
        <w:ind w:left="1406" w:hanging="1066"/>
        <w:jc w:val="left"/>
      </w:pPr>
      <w:rPr>
        <w:rFonts w:hint="default" w:ascii="Microsoft JhengHei" w:hAnsi="Microsoft JhengHei" w:eastAsia="Microsoft JhengHei" w:cs="Microsoft JhengHei"/>
        <w:b/>
        <w:bCs/>
        <w:spacing w:val="0"/>
        <w:w w:val="111"/>
        <w:sz w:val="28"/>
        <w:szCs w:val="28"/>
        <w:lang w:val="zh-CN" w:eastAsia="zh-CN" w:bidi="zh-CN"/>
      </w:rPr>
    </w:lvl>
    <w:lvl w:ilvl="4" w:tentative="0">
      <w:start w:val="0"/>
      <w:numFmt w:val="bullet"/>
      <w:lvlText w:val="•"/>
      <w:lvlJc w:val="left"/>
      <w:pPr>
        <w:ind w:left="2637" w:hanging="1066"/>
      </w:pPr>
      <w:rPr>
        <w:rFonts w:hint="default"/>
        <w:lang w:val="zh-CN" w:eastAsia="zh-CN" w:bidi="zh-CN"/>
      </w:rPr>
    </w:lvl>
    <w:lvl w:ilvl="5" w:tentative="0">
      <w:start w:val="0"/>
      <w:numFmt w:val="bullet"/>
      <w:lvlText w:val="•"/>
      <w:lvlJc w:val="left"/>
      <w:pPr>
        <w:ind w:left="3874" w:hanging="1066"/>
      </w:pPr>
      <w:rPr>
        <w:rFonts w:hint="default"/>
        <w:lang w:val="zh-CN" w:eastAsia="zh-CN" w:bidi="zh-CN"/>
      </w:rPr>
    </w:lvl>
    <w:lvl w:ilvl="6" w:tentative="0">
      <w:start w:val="0"/>
      <w:numFmt w:val="bullet"/>
      <w:lvlText w:val="•"/>
      <w:lvlJc w:val="left"/>
      <w:pPr>
        <w:ind w:left="5111" w:hanging="1066"/>
      </w:pPr>
      <w:rPr>
        <w:rFonts w:hint="default"/>
        <w:lang w:val="zh-CN" w:eastAsia="zh-CN" w:bidi="zh-CN"/>
      </w:rPr>
    </w:lvl>
    <w:lvl w:ilvl="7" w:tentative="0">
      <w:start w:val="0"/>
      <w:numFmt w:val="bullet"/>
      <w:lvlText w:val="•"/>
      <w:lvlJc w:val="left"/>
      <w:pPr>
        <w:ind w:left="6348" w:hanging="1066"/>
      </w:pPr>
      <w:rPr>
        <w:rFonts w:hint="default"/>
        <w:lang w:val="zh-CN" w:eastAsia="zh-CN" w:bidi="zh-CN"/>
      </w:rPr>
    </w:lvl>
    <w:lvl w:ilvl="8" w:tentative="0">
      <w:start w:val="0"/>
      <w:numFmt w:val="bullet"/>
      <w:lvlText w:val="•"/>
      <w:lvlJc w:val="left"/>
      <w:pPr>
        <w:ind w:left="7585" w:hanging="1066"/>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rsids>
    <w:rsidRoot w:val="00000000"/>
    <w:rsid w:val="02436FD4"/>
    <w:rsid w:val="066826F0"/>
    <w:rsid w:val="20EC48D6"/>
    <w:rsid w:val="233F037C"/>
    <w:rsid w:val="2D667869"/>
    <w:rsid w:val="34BA40E5"/>
    <w:rsid w:val="41B57DDF"/>
    <w:rsid w:val="4CA62F19"/>
    <w:rsid w:val="5E411207"/>
    <w:rsid w:val="61F20427"/>
    <w:rsid w:val="71D93E55"/>
    <w:rsid w:val="789B1904"/>
    <w:rsid w:val="78A874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024" w:hanging="1066"/>
      <w:outlineLvl w:val="1"/>
    </w:pPr>
    <w:rPr>
      <w:rFonts w:ascii="Microsoft JhengHei" w:hAnsi="Microsoft JhengHei" w:eastAsia="Microsoft JhengHei" w:cs="Microsoft JhengHei"/>
      <w:b/>
      <w:bCs/>
      <w:sz w:val="28"/>
      <w:szCs w:val="28"/>
      <w:lang w:val="zh-CN" w:eastAsia="zh-CN" w:bidi="zh-CN"/>
    </w:rPr>
  </w:style>
  <w:style w:type="paragraph" w:styleId="3">
    <w:name w:val="heading 2"/>
    <w:basedOn w:val="1"/>
    <w:next w:val="1"/>
    <w:qFormat/>
    <w:uiPriority w:val="1"/>
    <w:pPr>
      <w:ind w:left="650" w:hanging="550"/>
      <w:outlineLvl w:val="2"/>
    </w:pPr>
    <w:rPr>
      <w:rFonts w:ascii="Microsoft JhengHei" w:hAnsi="Microsoft JhengHei" w:eastAsia="Microsoft JhengHei" w:cs="Microsoft JhengHei"/>
      <w:b/>
      <w:bCs/>
      <w:sz w:val="24"/>
      <w:szCs w:val="24"/>
      <w:lang w:val="zh-CN" w:eastAsia="zh-CN" w:bidi="zh-CN"/>
    </w:rPr>
  </w:style>
  <w:style w:type="character" w:default="1" w:styleId="11">
    <w:name w:val="Default Paragraph Font"/>
    <w:semiHidden/>
    <w:unhideWhenUsed/>
    <w:qFormat/>
    <w:uiPriority w:val="1"/>
  </w:style>
  <w:style w:type="table" w:default="1" w:styleId="10">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100"/>
    </w:pPr>
    <w:rPr>
      <w:rFonts w:ascii="宋体" w:hAnsi="宋体" w:eastAsia="宋体" w:cs="宋体"/>
      <w:sz w:val="24"/>
      <w:szCs w:val="24"/>
      <w:lang w:val="zh-CN" w:eastAsia="zh-CN" w:bidi="zh-CN"/>
    </w:rPr>
  </w:style>
  <w:style w:type="paragraph" w:styleId="5">
    <w:name w:val="toc 3"/>
    <w:basedOn w:val="1"/>
    <w:next w:val="1"/>
    <w:qFormat/>
    <w:uiPriority w:val="1"/>
    <w:pPr>
      <w:spacing w:before="145"/>
      <w:ind w:left="683" w:right="305" w:hanging="384"/>
    </w:pPr>
    <w:rPr>
      <w:rFonts w:ascii="Microsoft JhengHei" w:hAnsi="Microsoft JhengHei" w:eastAsia="Microsoft JhengHei" w:cs="Microsoft JhengHei"/>
      <w:b/>
      <w:bCs/>
      <w:sz w:val="22"/>
      <w:szCs w:val="22"/>
      <w:lang w:val="zh-CN" w:eastAsia="zh-CN" w:bidi="zh-CN"/>
    </w:rPr>
  </w:style>
  <w:style w:type="paragraph" w:styleId="6">
    <w:name w:val="toc 1"/>
    <w:basedOn w:val="1"/>
    <w:next w:val="1"/>
    <w:qFormat/>
    <w:uiPriority w:val="1"/>
    <w:pPr>
      <w:spacing w:before="124"/>
      <w:ind w:left="340" w:hanging="240"/>
    </w:pPr>
    <w:rPr>
      <w:rFonts w:ascii="Microsoft JhengHei" w:hAnsi="Microsoft JhengHei" w:eastAsia="Microsoft JhengHei" w:cs="Microsoft JhengHei"/>
      <w:b/>
      <w:bCs/>
      <w:sz w:val="25"/>
      <w:szCs w:val="25"/>
      <w:lang w:val="zh-CN" w:eastAsia="zh-CN" w:bidi="zh-CN"/>
    </w:rPr>
  </w:style>
  <w:style w:type="paragraph" w:styleId="7">
    <w:name w:val="toc 4"/>
    <w:basedOn w:val="1"/>
    <w:next w:val="1"/>
    <w:qFormat/>
    <w:uiPriority w:val="1"/>
    <w:pPr>
      <w:spacing w:before="158"/>
      <w:ind w:left="1101" w:hanging="600"/>
    </w:pPr>
    <w:rPr>
      <w:rFonts w:ascii="宋体" w:hAnsi="宋体" w:eastAsia="宋体" w:cs="宋体"/>
      <w:sz w:val="24"/>
      <w:szCs w:val="24"/>
      <w:lang w:val="zh-CN" w:eastAsia="zh-CN" w:bidi="zh-CN"/>
    </w:rPr>
  </w:style>
  <w:style w:type="paragraph" w:styleId="8">
    <w:name w:val="toc 2"/>
    <w:basedOn w:val="1"/>
    <w:next w:val="1"/>
    <w:qFormat/>
    <w:uiPriority w:val="1"/>
    <w:pPr>
      <w:spacing w:before="188"/>
      <w:ind w:left="340" w:hanging="240"/>
    </w:pPr>
    <w:rPr>
      <w:rFonts w:ascii="Microsoft JhengHei" w:hAnsi="Microsoft JhengHei" w:eastAsia="Microsoft JhengHei" w:cs="Microsoft JhengHei"/>
      <w:b/>
      <w:bCs/>
      <w:i/>
      <w:lang w:val="zh-CN" w:eastAsia="zh-CN" w:bidi="zh-CN"/>
    </w:rPr>
  </w:style>
  <w:style w:type="paragraph" w:styleId="9">
    <w:name w:val="Normal (Web)"/>
    <w:basedOn w:val="1"/>
    <w:qFormat/>
    <w:uiPriority w:val="0"/>
    <w:rPr>
      <w:sz w:val="24"/>
    </w:rPr>
  </w:style>
  <w:style w:type="character" w:styleId="12">
    <w:name w:val="Hyperlink"/>
    <w:basedOn w:val="11"/>
    <w:qFormat/>
    <w:uiPriority w:val="0"/>
    <w:rPr>
      <w:color w:val="0000FF"/>
      <w:u w:val="singl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650" w:hanging="1066"/>
    </w:pPr>
    <w:rPr>
      <w:rFonts w:ascii="Microsoft JhengHei" w:hAnsi="Microsoft JhengHei" w:eastAsia="Microsoft JhengHei" w:cs="Microsoft JhengHei"/>
      <w:lang w:val="zh-CN" w:eastAsia="zh-CN" w:bidi="zh-CN"/>
    </w:rPr>
  </w:style>
  <w:style w:type="paragraph" w:customStyle="1" w:styleId="15">
    <w:name w:val="Table Paragraph"/>
    <w:basedOn w:val="1"/>
    <w:qFormat/>
    <w:uiPriority w:val="1"/>
    <w:rPr>
      <w:lang w:val="zh-CN" w:eastAsia="zh-CN" w:bidi="zh-CN"/>
    </w:rPr>
  </w:style>
  <w:style w:type="paragraph" w:customStyle="1" w:styleId="16">
    <w:name w:val="WPSOffice手动目录 2"/>
    <w:uiPriority w:val="0"/>
    <w:pPr>
      <w:ind w:leftChars="200"/>
    </w:pPr>
    <w:rPr>
      <w:rFonts w:asciiTheme="minorHAnsi" w:hAnsiTheme="minorHAnsi" w:eastAsiaTheme="minorHAnsi" w:cstheme="minorBidi"/>
      <w:sz w:val="20"/>
      <w:szCs w:val="20"/>
    </w:rPr>
  </w:style>
  <w:style w:type="paragraph" w:customStyle="1" w:styleId="17">
    <w:name w:val="WPSOffice手动目录 3"/>
    <w:qFormat/>
    <w:uiPriority w:val="0"/>
    <w:pPr>
      <w:ind w:leftChars="400"/>
    </w:pPr>
    <w:rPr>
      <w:rFonts w:asciiTheme="minorHAnsi" w:hAnsiTheme="minorHAnsi" w:eastAsiaTheme="minorHAnsi" w:cstheme="minorBidi"/>
      <w:sz w:val="20"/>
      <w:szCs w:val="20"/>
    </w:rPr>
  </w:style>
  <w:style w:type="paragraph" w:customStyle="1" w:styleId="18">
    <w:name w:val="WPSOffice手动目录 1"/>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2021-09-29T07:24:00Z</dcterms:created>
  <dc:creator>ouma</dc:creator>
  <cp:lastModifiedBy>Administrator</cp:lastModifiedBy>
  <dcterms:modified xsi:type="dcterms:W3CDTF">2021-10-09T07:08:27Z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Word 2016</vt:lpwstr>
  </property>
  <property fmtid="{D5CDD505-2E9C-101B-9397-08002B2CF9AE}" pid="4" name="LastSaved">
    <vt:filetime>2021-09-29T00:00:00Z</vt:filetime>
  </property>
  <property fmtid="{D5CDD505-2E9C-101B-9397-08002B2CF9AE}" pid="5" name="KSOProductBuildVer">
    <vt:lpwstr>2052-11.1.0.10938</vt:lpwstr>
  </property>
  <property fmtid="{D5CDD505-2E9C-101B-9397-08002B2CF9AE}" pid="6" name="ICV">
    <vt:lpwstr>5345BEAF90164E449972E5537B2F89DB</vt:lpwstr>
  </property>
</Properties>
</file>