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tbl>
      <w:tblPr>
        <w:tblStyle w:val="2"/>
        <w:tblW w:w="100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694"/>
        <w:gridCol w:w="1607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“杭州市建设行业企业技术中心认定”专题培训报名表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pPr>
        <w:ind w:firstLine="1960" w:firstLineChars="700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注：培训报名表于4月21日前表发至邮箱544706782@QQ.COM。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74309"/>
    <w:rsid w:val="4220700C"/>
    <w:rsid w:val="7F2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76</Characters>
  <Lines>0</Lines>
  <Paragraphs>0</Paragraphs>
  <TotalTime>0</TotalTime>
  <ScaleCrop>false</ScaleCrop>
  <LinksUpToDate>false</LinksUpToDate>
  <CharactersWithSpaces>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2022-04-15T05:09:00Z</dcterms:created>
  <dc:creator>dell</dc:creator>
  <cp:lastModifiedBy>杜江萍</cp:lastModifiedBy>
  <dcterms:modified xsi:type="dcterms:W3CDTF">2022-04-15T05:30:28Z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DF25DAC78DD14D79867982FDCFCBB660</vt:lpwstr>
  </property>
</Properties>
</file>