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Cs w:val="28"/>
        </w:rPr>
      </w:pPr>
      <w:r>
        <w:rPr>
          <w:rFonts w:hint="eastAsia" w:ascii="黑体" w:hAnsi="黑体" w:eastAsia="黑体"/>
          <w:szCs w:val="28"/>
        </w:rPr>
        <w:t>附件8</w:t>
      </w:r>
    </w:p>
    <w:p>
      <w:pPr>
        <w:rPr>
          <w:rFonts w:hint="eastAsia" w:ascii="仿宋" w:hAnsi="仿宋" w:eastAsia="仿宋"/>
          <w:szCs w:val="28"/>
        </w:rPr>
      </w:pPr>
    </w:p>
    <w:p>
      <w:pPr>
        <w:jc w:val="center"/>
        <w:rPr>
          <w:rFonts w:hint="eastAsia" w:ascii="宋体" w:hAnsi="宋体" w:eastAsia="宋体"/>
          <w:sz w:val="44"/>
          <w:szCs w:val="44"/>
        </w:rPr>
      </w:pPr>
      <w:bookmarkStart w:id="0" w:name="_GoBack"/>
      <w:r>
        <w:rPr>
          <w:rFonts w:hint="eastAsia" w:ascii="宋体" w:hAnsi="宋体" w:eastAsia="宋体"/>
          <w:sz w:val="44"/>
          <w:szCs w:val="44"/>
        </w:rPr>
        <w:t>工程复杂程度一览表</w:t>
      </w:r>
    </w:p>
    <w:bookmarkEnd w:id="0"/>
    <w:p>
      <w:pPr>
        <w:rPr>
          <w:rFonts w:hint="eastAsia" w:ascii="宋体" w:hAnsi="宋体" w:eastAsia="宋体"/>
          <w:szCs w:val="32"/>
        </w:rPr>
      </w:pPr>
    </w:p>
    <w:p>
      <w:pPr>
        <w:rPr>
          <w:rFonts w:hint="eastAsia" w:ascii="黑体" w:hAnsi="黑体" w:eastAsia="黑体"/>
          <w:szCs w:val="32"/>
        </w:rPr>
      </w:pPr>
      <w:r>
        <w:rPr>
          <w:rFonts w:hint="eastAsia" w:ascii="黑体" w:hAnsi="黑体" w:eastAsia="黑体"/>
          <w:szCs w:val="32"/>
        </w:rPr>
        <w:t>一、房屋建筑设计、工程施工与管理、监理</w:t>
      </w:r>
    </w:p>
    <w:tbl>
      <w:tblPr>
        <w:tblStyle w:val="8"/>
        <w:tblW w:w="1276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10"/>
        <w:gridCol w:w="1192"/>
        <w:gridCol w:w="1580"/>
        <w:gridCol w:w="2795"/>
        <w:gridCol w:w="2795"/>
        <w:gridCol w:w="27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10" w:hRule="atLeast"/>
          <w:jc w:val="center"/>
        </w:trPr>
        <w:tc>
          <w:tcPr>
            <w:tcW w:w="1610" w:type="dxa"/>
            <w:noWrap w:val="0"/>
            <w:vAlign w:val="center"/>
          </w:tcPr>
          <w:p>
            <w:pPr>
              <w:spacing w:line="320" w:lineRule="exact"/>
              <w:ind w:left="-80" w:leftChars="-25" w:right="-80" w:rightChars="-25"/>
              <w:jc w:val="center"/>
              <w:rPr>
                <w:rFonts w:ascii="仿宋" w:hAnsi="仿宋" w:eastAsia="仿宋" w:cs="仿宋"/>
                <w:sz w:val="24"/>
              </w:rPr>
            </w:pPr>
            <w:r>
              <w:rPr>
                <w:rFonts w:hint="eastAsia" w:ascii="仿宋" w:hAnsi="仿宋" w:eastAsia="仿宋" w:cs="仿宋"/>
                <w:sz w:val="24"/>
              </w:rPr>
              <w:t>类别</w:t>
            </w:r>
          </w:p>
        </w:tc>
        <w:tc>
          <w:tcPr>
            <w:tcW w:w="2772" w:type="dxa"/>
            <w:gridSpan w:val="2"/>
            <w:noWrap w:val="0"/>
            <w:vAlign w:val="center"/>
          </w:tcPr>
          <w:p>
            <w:pPr>
              <w:spacing w:line="320" w:lineRule="exact"/>
              <w:ind w:left="-80" w:leftChars="-25" w:right="-80" w:rightChars="-25"/>
              <w:jc w:val="center"/>
              <w:rPr>
                <w:rFonts w:ascii="仿宋" w:hAnsi="仿宋" w:eastAsia="仿宋" w:cs="仿宋"/>
                <w:sz w:val="24"/>
              </w:rPr>
            </w:pPr>
            <w:r>
              <w:rPr>
                <w:rFonts w:hint="eastAsia" w:ascii="仿宋" w:hAnsi="仿宋" w:eastAsia="仿宋" w:cs="仿宋"/>
                <w:sz w:val="24"/>
              </w:rPr>
              <w:t>子项</w:t>
            </w:r>
          </w:p>
        </w:tc>
        <w:tc>
          <w:tcPr>
            <w:tcW w:w="2795" w:type="dxa"/>
            <w:noWrap w:val="0"/>
            <w:vAlign w:val="center"/>
          </w:tcPr>
          <w:p>
            <w:pPr>
              <w:spacing w:line="320" w:lineRule="exact"/>
              <w:ind w:left="-80" w:leftChars="-25" w:right="-80" w:rightChars="-25"/>
              <w:jc w:val="center"/>
              <w:rPr>
                <w:rFonts w:ascii="仿宋" w:hAnsi="仿宋" w:eastAsia="仿宋" w:cs="仿宋"/>
                <w:sz w:val="24"/>
              </w:rPr>
            </w:pPr>
            <w:r>
              <w:rPr>
                <w:rFonts w:hint="eastAsia" w:ascii="仿宋" w:hAnsi="仿宋" w:eastAsia="仿宋" w:cs="仿宋"/>
                <w:sz w:val="24"/>
              </w:rPr>
              <w:t>复杂工程</w:t>
            </w:r>
          </w:p>
        </w:tc>
        <w:tc>
          <w:tcPr>
            <w:tcW w:w="2795" w:type="dxa"/>
            <w:noWrap w:val="0"/>
            <w:vAlign w:val="center"/>
          </w:tcPr>
          <w:p>
            <w:pPr>
              <w:spacing w:line="320" w:lineRule="exact"/>
              <w:ind w:left="-80" w:leftChars="-25" w:right="-80" w:rightChars="-25"/>
              <w:jc w:val="center"/>
              <w:rPr>
                <w:rFonts w:ascii="仿宋" w:hAnsi="仿宋" w:eastAsia="仿宋" w:cs="仿宋"/>
                <w:sz w:val="24"/>
              </w:rPr>
            </w:pPr>
            <w:r>
              <w:rPr>
                <w:rFonts w:hint="eastAsia" w:ascii="仿宋" w:hAnsi="仿宋" w:eastAsia="仿宋" w:cs="仿宋"/>
                <w:sz w:val="24"/>
              </w:rPr>
              <w:t>中等复杂工程</w:t>
            </w:r>
          </w:p>
        </w:tc>
        <w:tc>
          <w:tcPr>
            <w:tcW w:w="2796" w:type="dxa"/>
            <w:noWrap w:val="0"/>
            <w:vAlign w:val="center"/>
          </w:tcPr>
          <w:p>
            <w:pPr>
              <w:spacing w:line="320" w:lineRule="exact"/>
              <w:ind w:left="-80" w:leftChars="-25" w:right="-80" w:rightChars="-25"/>
              <w:jc w:val="center"/>
              <w:rPr>
                <w:rFonts w:ascii="仿宋" w:hAnsi="仿宋" w:eastAsia="仿宋" w:cs="仿宋"/>
                <w:sz w:val="24"/>
              </w:rPr>
            </w:pPr>
            <w:r>
              <w:rPr>
                <w:rFonts w:hint="eastAsia" w:ascii="仿宋" w:hAnsi="仿宋" w:eastAsia="仿宋" w:cs="仿宋"/>
                <w:sz w:val="24"/>
              </w:rPr>
              <w:t>一般工程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10" w:hRule="atLeast"/>
          <w:jc w:val="center"/>
        </w:trPr>
        <w:tc>
          <w:tcPr>
            <w:tcW w:w="1610" w:type="dxa"/>
            <w:vMerge w:val="restart"/>
            <w:noWrap w:val="0"/>
            <w:vAlign w:val="center"/>
          </w:tcPr>
          <w:p>
            <w:pPr>
              <w:spacing w:line="320" w:lineRule="exact"/>
              <w:ind w:left="-80" w:leftChars="-25" w:right="-80" w:rightChars="-25"/>
              <w:jc w:val="center"/>
              <w:rPr>
                <w:rFonts w:ascii="仿宋" w:hAnsi="仿宋" w:eastAsia="仿宋" w:cs="仿宋"/>
                <w:sz w:val="24"/>
              </w:rPr>
            </w:pPr>
            <w:r>
              <w:rPr>
                <w:rFonts w:hint="eastAsia" w:ascii="仿宋" w:hAnsi="仿宋" w:eastAsia="仿宋" w:cs="仿宋"/>
                <w:sz w:val="24"/>
              </w:rPr>
              <w:t>公共建筑</w:t>
            </w:r>
          </w:p>
        </w:tc>
        <w:tc>
          <w:tcPr>
            <w:tcW w:w="1192" w:type="dxa"/>
            <w:vMerge w:val="restart"/>
            <w:noWrap w:val="0"/>
            <w:vAlign w:val="center"/>
          </w:tcPr>
          <w:p>
            <w:pPr>
              <w:spacing w:line="320" w:lineRule="exact"/>
              <w:ind w:left="-80" w:leftChars="-25" w:right="-80" w:rightChars="-25"/>
              <w:jc w:val="center"/>
              <w:rPr>
                <w:rFonts w:ascii="仿宋" w:hAnsi="仿宋" w:eastAsia="仿宋" w:cs="仿宋"/>
                <w:sz w:val="24"/>
              </w:rPr>
            </w:pPr>
            <w:r>
              <w:rPr>
                <w:rFonts w:hint="eastAsia" w:ascii="仿宋" w:hAnsi="仿宋" w:eastAsia="仿宋" w:cs="仿宋"/>
                <w:sz w:val="24"/>
              </w:rPr>
              <w:t>面积</w:t>
            </w:r>
          </w:p>
        </w:tc>
        <w:tc>
          <w:tcPr>
            <w:tcW w:w="1580" w:type="dxa"/>
            <w:noWrap w:val="0"/>
            <w:vAlign w:val="center"/>
          </w:tcPr>
          <w:p>
            <w:pPr>
              <w:spacing w:line="320" w:lineRule="exact"/>
              <w:ind w:left="-80" w:leftChars="-25" w:right="-80" w:rightChars="-25"/>
              <w:jc w:val="center"/>
              <w:rPr>
                <w:rFonts w:ascii="仿宋" w:hAnsi="仿宋" w:eastAsia="仿宋" w:cs="仿宋"/>
                <w:sz w:val="24"/>
              </w:rPr>
            </w:pPr>
            <w:r>
              <w:rPr>
                <w:rFonts w:hint="eastAsia" w:ascii="仿宋" w:hAnsi="仿宋" w:eastAsia="仿宋" w:cs="仿宋"/>
                <w:sz w:val="24"/>
              </w:rPr>
              <w:t>一般建筑</w:t>
            </w:r>
          </w:p>
        </w:tc>
        <w:tc>
          <w:tcPr>
            <w:tcW w:w="2795" w:type="dxa"/>
            <w:noWrap w:val="0"/>
            <w:vAlign w:val="center"/>
          </w:tcPr>
          <w:p>
            <w:pPr>
              <w:spacing w:line="320" w:lineRule="exact"/>
              <w:ind w:left="-80" w:leftChars="-25" w:right="-80" w:rightChars="-25"/>
              <w:jc w:val="center"/>
              <w:rPr>
                <w:rFonts w:ascii="仿宋" w:hAnsi="仿宋" w:eastAsia="仿宋" w:cs="仿宋"/>
                <w:sz w:val="24"/>
              </w:rPr>
            </w:pPr>
            <w:r>
              <w:rPr>
                <w:rFonts w:hint="eastAsia" w:ascii="仿宋" w:hAnsi="仿宋" w:eastAsia="仿宋" w:cs="仿宋"/>
                <w:sz w:val="24"/>
              </w:rPr>
              <w:t>&gt;20000m</w:t>
            </w:r>
            <w:r>
              <w:rPr>
                <w:rFonts w:hint="eastAsia" w:ascii="仿宋" w:hAnsi="仿宋" w:eastAsia="仿宋" w:cs="仿宋"/>
                <w:sz w:val="24"/>
                <w:vertAlign w:val="superscript"/>
              </w:rPr>
              <w:t>2</w:t>
            </w:r>
          </w:p>
        </w:tc>
        <w:tc>
          <w:tcPr>
            <w:tcW w:w="2795" w:type="dxa"/>
            <w:noWrap w:val="0"/>
            <w:vAlign w:val="center"/>
          </w:tcPr>
          <w:p>
            <w:pPr>
              <w:spacing w:line="320" w:lineRule="exact"/>
              <w:ind w:left="-80" w:leftChars="-25" w:right="-80" w:rightChars="-25"/>
              <w:jc w:val="center"/>
              <w:rPr>
                <w:rFonts w:ascii="仿宋" w:hAnsi="仿宋" w:eastAsia="仿宋" w:cs="仿宋"/>
                <w:sz w:val="24"/>
              </w:rPr>
            </w:pPr>
            <w:r>
              <w:rPr>
                <w:rFonts w:hint="eastAsia" w:ascii="仿宋" w:hAnsi="仿宋" w:eastAsia="仿宋" w:cs="仿宋"/>
                <w:sz w:val="24"/>
              </w:rPr>
              <w:t>5000-20000 m</w:t>
            </w:r>
            <w:r>
              <w:rPr>
                <w:rFonts w:hint="eastAsia" w:ascii="仿宋" w:hAnsi="仿宋" w:eastAsia="仿宋" w:cs="仿宋"/>
                <w:sz w:val="24"/>
                <w:vertAlign w:val="superscript"/>
              </w:rPr>
              <w:t>2</w:t>
            </w:r>
          </w:p>
        </w:tc>
        <w:tc>
          <w:tcPr>
            <w:tcW w:w="2796" w:type="dxa"/>
            <w:noWrap w:val="0"/>
            <w:vAlign w:val="center"/>
          </w:tcPr>
          <w:p>
            <w:pPr>
              <w:spacing w:line="320" w:lineRule="exact"/>
              <w:ind w:left="-80" w:leftChars="-25" w:right="-80" w:rightChars="-25"/>
              <w:jc w:val="center"/>
              <w:rPr>
                <w:rFonts w:ascii="仿宋" w:hAnsi="仿宋" w:eastAsia="仿宋" w:cs="仿宋"/>
                <w:sz w:val="24"/>
              </w:rPr>
            </w:pPr>
            <w:r>
              <w:rPr>
                <w:rFonts w:hint="eastAsia" w:ascii="仿宋" w:hAnsi="仿宋" w:eastAsia="仿宋" w:cs="仿宋"/>
                <w:sz w:val="24"/>
              </w:rPr>
              <w:t>&lt;5000m</w:t>
            </w:r>
            <w:r>
              <w:rPr>
                <w:rFonts w:hint="eastAsia" w:ascii="仿宋" w:hAnsi="仿宋" w:eastAsia="仿宋" w:cs="仿宋"/>
                <w:sz w:val="24"/>
                <w:vertAlign w:val="superscript"/>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10" w:hRule="atLeast"/>
          <w:jc w:val="center"/>
        </w:trPr>
        <w:tc>
          <w:tcPr>
            <w:tcW w:w="1610" w:type="dxa"/>
            <w:vMerge w:val="continue"/>
            <w:noWrap w:val="0"/>
            <w:vAlign w:val="center"/>
          </w:tcPr>
          <w:p>
            <w:pPr>
              <w:spacing w:line="320" w:lineRule="exact"/>
              <w:ind w:left="-80" w:leftChars="-25" w:right="-80" w:rightChars="-25"/>
              <w:jc w:val="center"/>
              <w:rPr>
                <w:rFonts w:ascii="仿宋" w:hAnsi="仿宋" w:eastAsia="仿宋" w:cs="仿宋"/>
                <w:sz w:val="24"/>
              </w:rPr>
            </w:pPr>
          </w:p>
        </w:tc>
        <w:tc>
          <w:tcPr>
            <w:tcW w:w="1192" w:type="dxa"/>
            <w:vMerge w:val="continue"/>
            <w:noWrap w:val="0"/>
            <w:vAlign w:val="center"/>
          </w:tcPr>
          <w:p>
            <w:pPr>
              <w:spacing w:line="320" w:lineRule="exact"/>
              <w:ind w:left="-80" w:leftChars="-25" w:right="-80" w:rightChars="-25"/>
              <w:jc w:val="center"/>
              <w:rPr>
                <w:rFonts w:ascii="仿宋" w:hAnsi="仿宋" w:eastAsia="仿宋" w:cs="仿宋"/>
                <w:sz w:val="24"/>
              </w:rPr>
            </w:pPr>
          </w:p>
        </w:tc>
        <w:tc>
          <w:tcPr>
            <w:tcW w:w="1580" w:type="dxa"/>
            <w:noWrap w:val="0"/>
            <w:vAlign w:val="center"/>
          </w:tcPr>
          <w:p>
            <w:pPr>
              <w:spacing w:line="320" w:lineRule="exact"/>
              <w:ind w:left="-80" w:leftChars="-25" w:right="-80" w:rightChars="-25"/>
              <w:jc w:val="center"/>
              <w:rPr>
                <w:rFonts w:ascii="仿宋" w:hAnsi="仿宋" w:eastAsia="仿宋" w:cs="仿宋"/>
                <w:sz w:val="24"/>
              </w:rPr>
            </w:pPr>
            <w:r>
              <w:rPr>
                <w:rFonts w:hint="eastAsia" w:ascii="仿宋" w:hAnsi="仿宋" w:eastAsia="仿宋" w:cs="仿宋"/>
                <w:sz w:val="24"/>
              </w:rPr>
              <w:t>特殊建筑</w:t>
            </w:r>
          </w:p>
        </w:tc>
        <w:tc>
          <w:tcPr>
            <w:tcW w:w="2795" w:type="dxa"/>
            <w:noWrap w:val="0"/>
            <w:vAlign w:val="center"/>
          </w:tcPr>
          <w:p>
            <w:pPr>
              <w:spacing w:line="320" w:lineRule="exact"/>
              <w:ind w:left="-80" w:leftChars="-25" w:right="-80" w:rightChars="-25"/>
              <w:jc w:val="center"/>
              <w:rPr>
                <w:rFonts w:ascii="仿宋" w:hAnsi="仿宋" w:eastAsia="仿宋" w:cs="仿宋"/>
                <w:sz w:val="24"/>
              </w:rPr>
            </w:pPr>
            <w:r>
              <w:rPr>
                <w:rFonts w:hint="eastAsia" w:ascii="仿宋" w:hAnsi="仿宋" w:eastAsia="仿宋" w:cs="仿宋"/>
                <w:sz w:val="24"/>
              </w:rPr>
              <w:t>&gt;5000m</w:t>
            </w:r>
            <w:r>
              <w:rPr>
                <w:rFonts w:hint="eastAsia" w:ascii="仿宋" w:hAnsi="仿宋" w:eastAsia="仿宋" w:cs="仿宋"/>
                <w:sz w:val="24"/>
                <w:vertAlign w:val="superscript"/>
              </w:rPr>
              <w:t>2</w:t>
            </w:r>
          </w:p>
        </w:tc>
        <w:tc>
          <w:tcPr>
            <w:tcW w:w="2795" w:type="dxa"/>
            <w:noWrap w:val="0"/>
            <w:vAlign w:val="center"/>
          </w:tcPr>
          <w:p>
            <w:pPr>
              <w:spacing w:line="320" w:lineRule="exact"/>
              <w:ind w:left="-80" w:leftChars="-25" w:right="-80" w:rightChars="-25"/>
              <w:jc w:val="center"/>
              <w:rPr>
                <w:rFonts w:ascii="仿宋" w:hAnsi="仿宋" w:eastAsia="仿宋" w:cs="仿宋"/>
                <w:sz w:val="24"/>
              </w:rPr>
            </w:pPr>
            <w:r>
              <w:rPr>
                <w:rFonts w:hint="eastAsia" w:ascii="仿宋" w:hAnsi="仿宋" w:eastAsia="仿宋" w:cs="仿宋"/>
                <w:sz w:val="24"/>
              </w:rPr>
              <w:t>1000-5000 m</w:t>
            </w:r>
            <w:r>
              <w:rPr>
                <w:rFonts w:hint="eastAsia" w:ascii="仿宋" w:hAnsi="仿宋" w:eastAsia="仿宋" w:cs="仿宋"/>
                <w:sz w:val="24"/>
                <w:vertAlign w:val="superscript"/>
              </w:rPr>
              <w:t>2</w:t>
            </w:r>
          </w:p>
        </w:tc>
        <w:tc>
          <w:tcPr>
            <w:tcW w:w="2796" w:type="dxa"/>
            <w:noWrap w:val="0"/>
            <w:vAlign w:val="center"/>
          </w:tcPr>
          <w:p>
            <w:pPr>
              <w:spacing w:line="320" w:lineRule="exact"/>
              <w:ind w:left="-80" w:leftChars="-25" w:right="-80" w:rightChars="-25"/>
              <w:jc w:val="center"/>
              <w:rPr>
                <w:rFonts w:ascii="仿宋" w:hAnsi="仿宋" w:eastAsia="仿宋" w:cs="仿宋"/>
                <w:sz w:val="24"/>
              </w:rPr>
            </w:pPr>
            <w:r>
              <w:rPr>
                <w:rFonts w:hint="eastAsia" w:ascii="仿宋" w:hAnsi="仿宋" w:eastAsia="仿宋" w:cs="仿宋"/>
                <w:sz w:val="24"/>
              </w:rPr>
              <w:t>&lt;1000m</w:t>
            </w:r>
            <w:r>
              <w:rPr>
                <w:rFonts w:hint="eastAsia" w:ascii="仿宋" w:hAnsi="仿宋" w:eastAsia="仿宋" w:cs="仿宋"/>
                <w:sz w:val="24"/>
                <w:vertAlign w:val="superscript"/>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10" w:hRule="atLeast"/>
          <w:jc w:val="center"/>
        </w:trPr>
        <w:tc>
          <w:tcPr>
            <w:tcW w:w="1610" w:type="dxa"/>
            <w:vMerge w:val="continue"/>
            <w:noWrap w:val="0"/>
            <w:vAlign w:val="center"/>
          </w:tcPr>
          <w:p>
            <w:pPr>
              <w:spacing w:line="320" w:lineRule="exact"/>
              <w:ind w:left="-80" w:leftChars="-25" w:right="-80" w:rightChars="-25"/>
              <w:jc w:val="center"/>
              <w:rPr>
                <w:rFonts w:ascii="仿宋" w:hAnsi="仿宋" w:eastAsia="仿宋" w:cs="仿宋"/>
                <w:sz w:val="24"/>
              </w:rPr>
            </w:pPr>
          </w:p>
        </w:tc>
        <w:tc>
          <w:tcPr>
            <w:tcW w:w="2772" w:type="dxa"/>
            <w:gridSpan w:val="2"/>
            <w:noWrap w:val="0"/>
            <w:vAlign w:val="center"/>
          </w:tcPr>
          <w:p>
            <w:pPr>
              <w:spacing w:line="320" w:lineRule="exact"/>
              <w:ind w:left="-80" w:leftChars="-25" w:right="-80" w:rightChars="-25"/>
              <w:jc w:val="center"/>
              <w:rPr>
                <w:rFonts w:ascii="仿宋" w:hAnsi="仿宋" w:eastAsia="仿宋" w:cs="仿宋"/>
                <w:sz w:val="24"/>
              </w:rPr>
            </w:pPr>
            <w:r>
              <w:rPr>
                <w:rFonts w:hint="eastAsia" w:ascii="仿宋" w:hAnsi="仿宋" w:eastAsia="仿宋" w:cs="仿宋"/>
                <w:sz w:val="24"/>
              </w:rPr>
              <w:t>高度</w:t>
            </w:r>
          </w:p>
        </w:tc>
        <w:tc>
          <w:tcPr>
            <w:tcW w:w="2795" w:type="dxa"/>
            <w:noWrap w:val="0"/>
            <w:vAlign w:val="center"/>
          </w:tcPr>
          <w:p>
            <w:pPr>
              <w:spacing w:line="320" w:lineRule="exact"/>
              <w:ind w:left="-80" w:leftChars="-25" w:right="-80" w:rightChars="-25"/>
              <w:jc w:val="center"/>
              <w:rPr>
                <w:rFonts w:ascii="仿宋" w:hAnsi="仿宋" w:eastAsia="仿宋" w:cs="仿宋"/>
                <w:sz w:val="24"/>
              </w:rPr>
            </w:pPr>
            <w:r>
              <w:rPr>
                <w:rFonts w:hint="eastAsia" w:ascii="仿宋" w:hAnsi="仿宋" w:eastAsia="仿宋" w:cs="仿宋"/>
                <w:sz w:val="24"/>
              </w:rPr>
              <w:t>&gt;50m</w:t>
            </w:r>
          </w:p>
        </w:tc>
        <w:tc>
          <w:tcPr>
            <w:tcW w:w="2795" w:type="dxa"/>
            <w:noWrap w:val="0"/>
            <w:vAlign w:val="center"/>
          </w:tcPr>
          <w:p>
            <w:pPr>
              <w:spacing w:line="320" w:lineRule="exact"/>
              <w:ind w:left="-80" w:leftChars="-25" w:right="-80" w:rightChars="-25"/>
              <w:jc w:val="center"/>
              <w:rPr>
                <w:rFonts w:ascii="仿宋" w:hAnsi="仿宋" w:eastAsia="仿宋" w:cs="仿宋"/>
                <w:sz w:val="24"/>
              </w:rPr>
            </w:pPr>
            <w:r>
              <w:rPr>
                <w:rFonts w:hint="eastAsia" w:ascii="仿宋" w:hAnsi="仿宋" w:eastAsia="仿宋" w:cs="仿宋"/>
                <w:sz w:val="24"/>
              </w:rPr>
              <w:t>24-50m</w:t>
            </w:r>
          </w:p>
        </w:tc>
        <w:tc>
          <w:tcPr>
            <w:tcW w:w="2796" w:type="dxa"/>
            <w:noWrap w:val="0"/>
            <w:vAlign w:val="center"/>
          </w:tcPr>
          <w:p>
            <w:pPr>
              <w:spacing w:line="320" w:lineRule="exact"/>
              <w:ind w:left="-80" w:leftChars="-25" w:right="-80" w:rightChars="-25"/>
              <w:jc w:val="center"/>
              <w:rPr>
                <w:rFonts w:ascii="仿宋" w:hAnsi="仿宋" w:eastAsia="仿宋" w:cs="仿宋"/>
                <w:sz w:val="24"/>
              </w:rPr>
            </w:pPr>
            <w:r>
              <w:rPr>
                <w:rFonts w:hint="eastAsia" w:ascii="仿宋" w:hAnsi="仿宋" w:eastAsia="仿宋" w:cs="仿宋"/>
                <w:sz w:val="24"/>
              </w:rPr>
              <w:t>&lt;24m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10" w:hRule="atLeast"/>
          <w:jc w:val="center"/>
        </w:trPr>
        <w:tc>
          <w:tcPr>
            <w:tcW w:w="1610" w:type="dxa"/>
            <w:noWrap w:val="0"/>
            <w:vAlign w:val="center"/>
          </w:tcPr>
          <w:p>
            <w:pPr>
              <w:spacing w:line="320" w:lineRule="exact"/>
              <w:ind w:left="-80" w:leftChars="-25" w:right="-80" w:rightChars="-25"/>
              <w:jc w:val="center"/>
              <w:rPr>
                <w:rFonts w:ascii="仿宋" w:hAnsi="仿宋" w:eastAsia="仿宋" w:cs="仿宋"/>
                <w:sz w:val="24"/>
              </w:rPr>
            </w:pPr>
            <w:r>
              <w:rPr>
                <w:rFonts w:hint="eastAsia" w:ascii="仿宋" w:hAnsi="仿宋" w:eastAsia="仿宋" w:cs="仿宋"/>
                <w:sz w:val="24"/>
              </w:rPr>
              <w:t>住宅建筑</w:t>
            </w:r>
          </w:p>
        </w:tc>
        <w:tc>
          <w:tcPr>
            <w:tcW w:w="2772" w:type="dxa"/>
            <w:gridSpan w:val="2"/>
            <w:noWrap w:val="0"/>
            <w:vAlign w:val="center"/>
          </w:tcPr>
          <w:p>
            <w:pPr>
              <w:spacing w:line="320" w:lineRule="exact"/>
              <w:ind w:left="-80" w:leftChars="-25" w:right="-80" w:rightChars="-25"/>
              <w:jc w:val="center"/>
              <w:rPr>
                <w:rFonts w:ascii="仿宋" w:hAnsi="仿宋" w:eastAsia="仿宋" w:cs="仿宋"/>
                <w:sz w:val="24"/>
              </w:rPr>
            </w:pPr>
            <w:r>
              <w:rPr>
                <w:rFonts w:hint="eastAsia" w:ascii="仿宋" w:hAnsi="仿宋" w:eastAsia="仿宋" w:cs="仿宋"/>
                <w:sz w:val="24"/>
              </w:rPr>
              <w:t>层数</w:t>
            </w:r>
          </w:p>
        </w:tc>
        <w:tc>
          <w:tcPr>
            <w:tcW w:w="2795" w:type="dxa"/>
            <w:noWrap w:val="0"/>
            <w:vAlign w:val="center"/>
          </w:tcPr>
          <w:p>
            <w:pPr>
              <w:spacing w:line="320" w:lineRule="exact"/>
              <w:ind w:left="-80" w:leftChars="-25" w:right="-80" w:rightChars="-25"/>
              <w:jc w:val="center"/>
              <w:rPr>
                <w:rFonts w:ascii="仿宋" w:hAnsi="仿宋" w:eastAsia="仿宋" w:cs="仿宋"/>
                <w:sz w:val="24"/>
              </w:rPr>
            </w:pPr>
            <w:r>
              <w:rPr>
                <w:rFonts w:hint="eastAsia" w:ascii="仿宋" w:hAnsi="仿宋" w:eastAsia="仿宋" w:cs="仿宋"/>
                <w:sz w:val="24"/>
              </w:rPr>
              <w:t>&gt;20层</w:t>
            </w:r>
          </w:p>
        </w:tc>
        <w:tc>
          <w:tcPr>
            <w:tcW w:w="2795" w:type="dxa"/>
            <w:noWrap w:val="0"/>
            <w:vAlign w:val="center"/>
          </w:tcPr>
          <w:p>
            <w:pPr>
              <w:spacing w:line="320" w:lineRule="exact"/>
              <w:ind w:left="-80" w:leftChars="-25" w:right="-80" w:rightChars="-25"/>
              <w:jc w:val="center"/>
              <w:rPr>
                <w:rFonts w:ascii="仿宋" w:hAnsi="仿宋" w:eastAsia="仿宋" w:cs="仿宋"/>
                <w:sz w:val="24"/>
              </w:rPr>
            </w:pPr>
            <w:r>
              <w:rPr>
                <w:rFonts w:hint="eastAsia" w:ascii="仿宋" w:hAnsi="仿宋" w:eastAsia="仿宋" w:cs="仿宋"/>
                <w:sz w:val="24"/>
              </w:rPr>
              <w:t>12-20层</w:t>
            </w:r>
          </w:p>
        </w:tc>
        <w:tc>
          <w:tcPr>
            <w:tcW w:w="2796" w:type="dxa"/>
            <w:noWrap w:val="0"/>
            <w:vAlign w:val="center"/>
          </w:tcPr>
          <w:p>
            <w:pPr>
              <w:spacing w:line="320" w:lineRule="exact"/>
              <w:ind w:left="-80" w:leftChars="-25" w:right="-80" w:rightChars="-25"/>
              <w:jc w:val="center"/>
              <w:rPr>
                <w:rFonts w:ascii="仿宋" w:hAnsi="仿宋" w:eastAsia="仿宋" w:cs="仿宋"/>
                <w:sz w:val="24"/>
              </w:rPr>
            </w:pPr>
            <w:r>
              <w:rPr>
                <w:rFonts w:hint="eastAsia" w:ascii="仿宋" w:hAnsi="仿宋" w:eastAsia="仿宋" w:cs="仿宋"/>
                <w:sz w:val="24"/>
              </w:rPr>
              <w:t>&lt;12层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10" w:hRule="atLeast"/>
          <w:jc w:val="center"/>
        </w:trPr>
        <w:tc>
          <w:tcPr>
            <w:tcW w:w="1610" w:type="dxa"/>
            <w:vMerge w:val="restart"/>
            <w:noWrap w:val="0"/>
            <w:vAlign w:val="center"/>
          </w:tcPr>
          <w:p>
            <w:pPr>
              <w:spacing w:line="320" w:lineRule="exact"/>
              <w:ind w:left="-80" w:leftChars="-25" w:right="-80" w:rightChars="-25"/>
              <w:jc w:val="center"/>
              <w:rPr>
                <w:rFonts w:ascii="仿宋" w:hAnsi="仿宋" w:eastAsia="仿宋" w:cs="仿宋"/>
                <w:sz w:val="24"/>
              </w:rPr>
            </w:pPr>
            <w:r>
              <w:rPr>
                <w:rFonts w:hint="eastAsia" w:ascii="仿宋" w:hAnsi="仿宋" w:eastAsia="仿宋" w:cs="仿宋"/>
                <w:sz w:val="24"/>
              </w:rPr>
              <w:t>工业厂房</w:t>
            </w:r>
          </w:p>
        </w:tc>
        <w:tc>
          <w:tcPr>
            <w:tcW w:w="2772" w:type="dxa"/>
            <w:gridSpan w:val="2"/>
            <w:noWrap w:val="0"/>
            <w:vAlign w:val="center"/>
          </w:tcPr>
          <w:p>
            <w:pPr>
              <w:spacing w:line="320" w:lineRule="exact"/>
              <w:ind w:left="-80" w:leftChars="-25" w:right="-80" w:rightChars="-25"/>
              <w:jc w:val="center"/>
              <w:rPr>
                <w:rFonts w:ascii="仿宋" w:hAnsi="仿宋" w:eastAsia="仿宋" w:cs="仿宋"/>
                <w:sz w:val="24"/>
              </w:rPr>
            </w:pPr>
            <w:r>
              <w:rPr>
                <w:rFonts w:hint="eastAsia" w:ascii="仿宋" w:hAnsi="仿宋" w:eastAsia="仿宋" w:cs="仿宋"/>
                <w:sz w:val="24"/>
              </w:rPr>
              <w:t>跨度</w:t>
            </w:r>
          </w:p>
        </w:tc>
        <w:tc>
          <w:tcPr>
            <w:tcW w:w="2795" w:type="dxa"/>
            <w:noWrap w:val="0"/>
            <w:vAlign w:val="center"/>
          </w:tcPr>
          <w:p>
            <w:pPr>
              <w:spacing w:line="320" w:lineRule="exact"/>
              <w:ind w:left="-80" w:leftChars="-25" w:right="-80" w:rightChars="-25"/>
              <w:jc w:val="center"/>
              <w:rPr>
                <w:rFonts w:ascii="仿宋" w:hAnsi="仿宋" w:eastAsia="仿宋" w:cs="仿宋"/>
                <w:sz w:val="24"/>
              </w:rPr>
            </w:pPr>
            <w:r>
              <w:rPr>
                <w:rFonts w:hint="eastAsia" w:ascii="仿宋" w:hAnsi="仿宋" w:eastAsia="仿宋" w:cs="仿宋"/>
                <w:sz w:val="24"/>
              </w:rPr>
              <w:t>&gt;30m</w:t>
            </w:r>
          </w:p>
        </w:tc>
        <w:tc>
          <w:tcPr>
            <w:tcW w:w="2795" w:type="dxa"/>
            <w:noWrap w:val="0"/>
            <w:vAlign w:val="center"/>
          </w:tcPr>
          <w:p>
            <w:pPr>
              <w:spacing w:line="320" w:lineRule="exact"/>
              <w:ind w:left="-80" w:leftChars="-25" w:right="-80" w:rightChars="-25"/>
              <w:jc w:val="center"/>
              <w:rPr>
                <w:rFonts w:ascii="仿宋" w:hAnsi="仿宋" w:eastAsia="仿宋" w:cs="仿宋"/>
                <w:sz w:val="24"/>
              </w:rPr>
            </w:pPr>
            <w:r>
              <w:rPr>
                <w:rFonts w:hint="eastAsia" w:ascii="仿宋" w:hAnsi="仿宋" w:eastAsia="仿宋" w:cs="仿宋"/>
                <w:sz w:val="24"/>
              </w:rPr>
              <w:t>24-30m</w:t>
            </w:r>
          </w:p>
        </w:tc>
        <w:tc>
          <w:tcPr>
            <w:tcW w:w="2796" w:type="dxa"/>
            <w:noWrap w:val="0"/>
            <w:vAlign w:val="center"/>
          </w:tcPr>
          <w:p>
            <w:pPr>
              <w:spacing w:line="320" w:lineRule="exact"/>
              <w:ind w:left="-80" w:leftChars="-25" w:right="-80" w:rightChars="-25"/>
              <w:jc w:val="center"/>
              <w:rPr>
                <w:rFonts w:ascii="仿宋" w:hAnsi="仿宋" w:eastAsia="仿宋" w:cs="仿宋"/>
                <w:sz w:val="24"/>
              </w:rPr>
            </w:pPr>
            <w:r>
              <w:rPr>
                <w:rFonts w:hint="eastAsia" w:ascii="仿宋" w:hAnsi="仿宋" w:eastAsia="仿宋" w:cs="仿宋"/>
                <w:sz w:val="24"/>
              </w:rPr>
              <w:t>&lt;24m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10" w:hRule="atLeast"/>
          <w:jc w:val="center"/>
        </w:trPr>
        <w:tc>
          <w:tcPr>
            <w:tcW w:w="1610" w:type="dxa"/>
            <w:vMerge w:val="continue"/>
            <w:noWrap w:val="0"/>
            <w:vAlign w:val="center"/>
          </w:tcPr>
          <w:p>
            <w:pPr>
              <w:spacing w:line="320" w:lineRule="exact"/>
              <w:ind w:left="-80" w:leftChars="-25" w:right="-80" w:rightChars="-25"/>
              <w:jc w:val="center"/>
              <w:rPr>
                <w:rFonts w:ascii="仿宋" w:hAnsi="仿宋" w:eastAsia="仿宋" w:cs="仿宋"/>
                <w:sz w:val="24"/>
              </w:rPr>
            </w:pPr>
          </w:p>
        </w:tc>
        <w:tc>
          <w:tcPr>
            <w:tcW w:w="2772" w:type="dxa"/>
            <w:gridSpan w:val="2"/>
            <w:noWrap w:val="0"/>
            <w:vAlign w:val="center"/>
          </w:tcPr>
          <w:p>
            <w:pPr>
              <w:spacing w:line="320" w:lineRule="exact"/>
              <w:ind w:left="-80" w:leftChars="-25" w:right="-80" w:rightChars="-25"/>
              <w:jc w:val="center"/>
              <w:rPr>
                <w:rFonts w:ascii="仿宋" w:hAnsi="仿宋" w:eastAsia="仿宋" w:cs="仿宋"/>
                <w:sz w:val="24"/>
              </w:rPr>
            </w:pPr>
            <w:r>
              <w:rPr>
                <w:rFonts w:hint="eastAsia" w:ascii="仿宋" w:hAnsi="仿宋" w:eastAsia="仿宋" w:cs="仿宋"/>
                <w:sz w:val="24"/>
              </w:rPr>
              <w:t>吊车吨位</w:t>
            </w:r>
          </w:p>
        </w:tc>
        <w:tc>
          <w:tcPr>
            <w:tcW w:w="2795" w:type="dxa"/>
            <w:noWrap w:val="0"/>
            <w:vAlign w:val="center"/>
          </w:tcPr>
          <w:p>
            <w:pPr>
              <w:spacing w:line="320" w:lineRule="exact"/>
              <w:ind w:left="-80" w:leftChars="-25" w:right="-80" w:rightChars="-25"/>
              <w:jc w:val="center"/>
              <w:rPr>
                <w:rFonts w:ascii="仿宋" w:hAnsi="仿宋" w:eastAsia="仿宋" w:cs="仿宋"/>
                <w:sz w:val="24"/>
              </w:rPr>
            </w:pPr>
            <w:r>
              <w:rPr>
                <w:rFonts w:hint="eastAsia" w:ascii="仿宋" w:hAnsi="仿宋" w:eastAsia="仿宋" w:cs="仿宋"/>
                <w:sz w:val="24"/>
              </w:rPr>
              <w:t>&gt;30吨</w:t>
            </w:r>
          </w:p>
        </w:tc>
        <w:tc>
          <w:tcPr>
            <w:tcW w:w="2795" w:type="dxa"/>
            <w:noWrap w:val="0"/>
            <w:vAlign w:val="center"/>
          </w:tcPr>
          <w:p>
            <w:pPr>
              <w:spacing w:line="320" w:lineRule="exact"/>
              <w:ind w:left="-80" w:leftChars="-25" w:right="-80" w:rightChars="-25"/>
              <w:jc w:val="center"/>
              <w:rPr>
                <w:rFonts w:ascii="仿宋" w:hAnsi="仿宋" w:eastAsia="仿宋" w:cs="仿宋"/>
                <w:sz w:val="24"/>
              </w:rPr>
            </w:pPr>
            <w:r>
              <w:rPr>
                <w:rFonts w:hint="eastAsia" w:ascii="仿宋" w:hAnsi="仿宋" w:eastAsia="仿宋" w:cs="仿宋"/>
                <w:sz w:val="24"/>
              </w:rPr>
              <w:t>10-30吨</w:t>
            </w:r>
          </w:p>
        </w:tc>
        <w:tc>
          <w:tcPr>
            <w:tcW w:w="2796" w:type="dxa"/>
            <w:noWrap w:val="0"/>
            <w:vAlign w:val="center"/>
          </w:tcPr>
          <w:p>
            <w:pPr>
              <w:spacing w:line="320" w:lineRule="exact"/>
              <w:ind w:left="-80" w:leftChars="-25" w:right="-80" w:rightChars="-25"/>
              <w:jc w:val="center"/>
              <w:rPr>
                <w:rFonts w:ascii="仿宋" w:hAnsi="仿宋" w:eastAsia="仿宋" w:cs="仿宋"/>
                <w:sz w:val="24"/>
              </w:rPr>
            </w:pPr>
            <w:r>
              <w:rPr>
                <w:rFonts w:hint="eastAsia" w:ascii="仿宋" w:hAnsi="仿宋" w:eastAsia="仿宋" w:cs="仿宋"/>
                <w:sz w:val="24"/>
              </w:rPr>
              <w:t>&lt;10吨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10" w:hRule="atLeast"/>
          <w:jc w:val="center"/>
        </w:trPr>
        <w:tc>
          <w:tcPr>
            <w:tcW w:w="1610" w:type="dxa"/>
            <w:vMerge w:val="restart"/>
            <w:noWrap w:val="0"/>
            <w:vAlign w:val="center"/>
          </w:tcPr>
          <w:p>
            <w:pPr>
              <w:spacing w:line="320" w:lineRule="exact"/>
              <w:ind w:left="-80" w:leftChars="-25" w:right="-80" w:rightChars="-25"/>
              <w:jc w:val="center"/>
              <w:rPr>
                <w:rFonts w:ascii="仿宋" w:hAnsi="仿宋" w:eastAsia="仿宋" w:cs="仿宋"/>
                <w:sz w:val="24"/>
              </w:rPr>
            </w:pPr>
            <w:r>
              <w:rPr>
                <w:rFonts w:hint="eastAsia" w:ascii="仿宋" w:hAnsi="仿宋" w:eastAsia="仿宋" w:cs="仿宋"/>
                <w:sz w:val="24"/>
              </w:rPr>
              <w:t>人防专项</w:t>
            </w:r>
          </w:p>
        </w:tc>
        <w:tc>
          <w:tcPr>
            <w:tcW w:w="2772" w:type="dxa"/>
            <w:gridSpan w:val="2"/>
            <w:noWrap w:val="0"/>
            <w:vAlign w:val="center"/>
          </w:tcPr>
          <w:p>
            <w:pPr>
              <w:spacing w:line="320" w:lineRule="exact"/>
              <w:ind w:left="-80" w:leftChars="-25" w:right="-80" w:rightChars="-25"/>
              <w:jc w:val="center"/>
              <w:rPr>
                <w:rFonts w:ascii="仿宋" w:hAnsi="仿宋" w:eastAsia="仿宋" w:cs="仿宋"/>
                <w:sz w:val="24"/>
              </w:rPr>
            </w:pPr>
            <w:r>
              <w:rPr>
                <w:rFonts w:hint="eastAsia" w:ascii="仿宋" w:hAnsi="仿宋" w:eastAsia="仿宋" w:cs="仿宋"/>
                <w:sz w:val="24"/>
              </w:rPr>
              <w:t>防护级别</w:t>
            </w:r>
          </w:p>
        </w:tc>
        <w:tc>
          <w:tcPr>
            <w:tcW w:w="2795" w:type="dxa"/>
            <w:noWrap w:val="0"/>
            <w:vAlign w:val="center"/>
          </w:tcPr>
          <w:p>
            <w:pPr>
              <w:spacing w:line="320" w:lineRule="exact"/>
              <w:ind w:left="-80" w:leftChars="-25" w:right="-80" w:rightChars="-25"/>
              <w:jc w:val="center"/>
              <w:rPr>
                <w:rFonts w:ascii="仿宋" w:hAnsi="仿宋" w:eastAsia="仿宋" w:cs="仿宋"/>
                <w:sz w:val="24"/>
              </w:rPr>
            </w:pPr>
            <w:r>
              <w:rPr>
                <w:rFonts w:hint="eastAsia" w:ascii="仿宋" w:hAnsi="仿宋" w:eastAsia="仿宋" w:cs="仿宋"/>
                <w:sz w:val="24"/>
              </w:rPr>
              <w:t>四级以上</w:t>
            </w:r>
          </w:p>
        </w:tc>
        <w:tc>
          <w:tcPr>
            <w:tcW w:w="2795" w:type="dxa"/>
            <w:noWrap w:val="0"/>
            <w:vAlign w:val="center"/>
          </w:tcPr>
          <w:p>
            <w:pPr>
              <w:spacing w:line="320" w:lineRule="exact"/>
              <w:ind w:left="-80" w:leftChars="-25" w:right="-80" w:rightChars="-25"/>
              <w:jc w:val="center"/>
              <w:rPr>
                <w:rFonts w:ascii="仿宋" w:hAnsi="仿宋" w:eastAsia="仿宋" w:cs="仿宋"/>
                <w:sz w:val="24"/>
              </w:rPr>
            </w:pPr>
            <w:r>
              <w:rPr>
                <w:rFonts w:hint="eastAsia" w:ascii="仿宋" w:hAnsi="仿宋" w:eastAsia="仿宋" w:cs="仿宋"/>
                <w:sz w:val="24"/>
              </w:rPr>
              <w:t>五级及以下</w:t>
            </w:r>
          </w:p>
        </w:tc>
        <w:tc>
          <w:tcPr>
            <w:tcW w:w="2796" w:type="dxa"/>
            <w:noWrap w:val="0"/>
            <w:vAlign w:val="center"/>
          </w:tcPr>
          <w:p>
            <w:pPr>
              <w:spacing w:line="320" w:lineRule="exact"/>
              <w:ind w:left="-80" w:leftChars="-25" w:right="-80" w:rightChars="-25"/>
              <w:jc w:val="center"/>
              <w:rPr>
                <w:rFonts w:ascii="仿宋" w:hAnsi="仿宋" w:eastAsia="仿宋" w:cs="仿宋"/>
                <w:sz w:val="24"/>
              </w:rPr>
            </w:pPr>
            <w:r>
              <w:rPr>
                <w:rFonts w:hint="eastAsia" w:ascii="仿宋" w:hAnsi="仿宋" w:eastAsia="仿宋" w:cs="仿宋"/>
                <w:sz w:val="24"/>
              </w:rPr>
              <w:t>无级及配套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10" w:hRule="atLeast"/>
          <w:jc w:val="center"/>
        </w:trPr>
        <w:tc>
          <w:tcPr>
            <w:tcW w:w="1610" w:type="dxa"/>
            <w:vMerge w:val="continue"/>
            <w:noWrap w:val="0"/>
            <w:vAlign w:val="center"/>
          </w:tcPr>
          <w:p>
            <w:pPr>
              <w:spacing w:line="320" w:lineRule="exact"/>
              <w:ind w:left="-80" w:leftChars="-25" w:right="-80" w:rightChars="-25"/>
              <w:jc w:val="center"/>
              <w:rPr>
                <w:rFonts w:ascii="仿宋" w:hAnsi="仿宋" w:eastAsia="仿宋" w:cs="仿宋"/>
                <w:sz w:val="24"/>
              </w:rPr>
            </w:pPr>
          </w:p>
        </w:tc>
        <w:tc>
          <w:tcPr>
            <w:tcW w:w="2772" w:type="dxa"/>
            <w:gridSpan w:val="2"/>
            <w:noWrap w:val="0"/>
            <w:vAlign w:val="center"/>
          </w:tcPr>
          <w:p>
            <w:pPr>
              <w:spacing w:line="320" w:lineRule="exact"/>
              <w:ind w:left="-80" w:leftChars="-25" w:right="-80" w:rightChars="-25"/>
              <w:jc w:val="center"/>
              <w:rPr>
                <w:rFonts w:ascii="仿宋" w:hAnsi="仿宋" w:eastAsia="仿宋" w:cs="仿宋"/>
                <w:sz w:val="24"/>
              </w:rPr>
            </w:pPr>
            <w:r>
              <w:rPr>
                <w:rFonts w:hint="eastAsia" w:ascii="仿宋" w:hAnsi="仿宋" w:eastAsia="仿宋" w:cs="仿宋"/>
                <w:sz w:val="24"/>
              </w:rPr>
              <w:t>面积</w:t>
            </w:r>
          </w:p>
        </w:tc>
        <w:tc>
          <w:tcPr>
            <w:tcW w:w="2795" w:type="dxa"/>
            <w:noWrap w:val="0"/>
            <w:vAlign w:val="center"/>
          </w:tcPr>
          <w:p>
            <w:pPr>
              <w:spacing w:line="320" w:lineRule="exact"/>
              <w:ind w:left="-80" w:leftChars="-25" w:right="-80" w:rightChars="-25"/>
              <w:jc w:val="center"/>
              <w:rPr>
                <w:rFonts w:ascii="仿宋" w:hAnsi="仿宋" w:eastAsia="仿宋" w:cs="仿宋"/>
                <w:sz w:val="24"/>
              </w:rPr>
            </w:pPr>
            <w:r>
              <w:rPr>
                <w:rFonts w:hint="eastAsia" w:ascii="仿宋" w:hAnsi="仿宋" w:eastAsia="仿宋" w:cs="仿宋"/>
                <w:sz w:val="24"/>
              </w:rPr>
              <w:t>&gt;10000m</w:t>
            </w:r>
            <w:r>
              <w:rPr>
                <w:rFonts w:hint="eastAsia" w:ascii="仿宋" w:hAnsi="仿宋" w:eastAsia="仿宋" w:cs="仿宋"/>
                <w:sz w:val="24"/>
                <w:vertAlign w:val="superscript"/>
              </w:rPr>
              <w:t>2</w:t>
            </w:r>
          </w:p>
        </w:tc>
        <w:tc>
          <w:tcPr>
            <w:tcW w:w="2795" w:type="dxa"/>
            <w:noWrap w:val="0"/>
            <w:vAlign w:val="center"/>
          </w:tcPr>
          <w:p>
            <w:pPr>
              <w:spacing w:line="320" w:lineRule="exact"/>
              <w:ind w:left="-80" w:leftChars="-25" w:right="-80" w:rightChars="-25"/>
              <w:jc w:val="center"/>
              <w:rPr>
                <w:rFonts w:ascii="仿宋" w:hAnsi="仿宋" w:eastAsia="仿宋" w:cs="仿宋"/>
                <w:sz w:val="24"/>
              </w:rPr>
            </w:pPr>
            <w:r>
              <w:rPr>
                <w:rFonts w:hint="eastAsia" w:ascii="仿宋" w:hAnsi="仿宋" w:eastAsia="仿宋" w:cs="仿宋"/>
                <w:sz w:val="24"/>
              </w:rPr>
              <w:t>2000-10000m</w:t>
            </w:r>
            <w:r>
              <w:rPr>
                <w:rFonts w:hint="eastAsia" w:ascii="仿宋" w:hAnsi="仿宋" w:eastAsia="仿宋" w:cs="仿宋"/>
                <w:sz w:val="24"/>
                <w:vertAlign w:val="superscript"/>
              </w:rPr>
              <w:t>2</w:t>
            </w:r>
          </w:p>
        </w:tc>
        <w:tc>
          <w:tcPr>
            <w:tcW w:w="2796" w:type="dxa"/>
            <w:noWrap w:val="0"/>
            <w:vAlign w:val="center"/>
          </w:tcPr>
          <w:p>
            <w:pPr>
              <w:spacing w:line="320" w:lineRule="exact"/>
              <w:ind w:left="-80" w:leftChars="-25" w:right="-80" w:rightChars="-25"/>
              <w:jc w:val="center"/>
              <w:rPr>
                <w:rFonts w:ascii="仿宋" w:hAnsi="仿宋" w:eastAsia="仿宋" w:cs="仿宋"/>
                <w:sz w:val="24"/>
              </w:rPr>
            </w:pPr>
            <w:r>
              <w:rPr>
                <w:rFonts w:hint="eastAsia" w:ascii="仿宋" w:hAnsi="仿宋" w:eastAsia="仿宋" w:cs="仿宋"/>
                <w:sz w:val="24"/>
              </w:rPr>
              <w:t>&lt;2000m</w:t>
            </w:r>
            <w:r>
              <w:rPr>
                <w:rFonts w:hint="eastAsia" w:ascii="仿宋" w:hAnsi="仿宋" w:eastAsia="仿宋" w:cs="仿宋"/>
                <w:sz w:val="24"/>
                <w:vertAlign w:val="superscript"/>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10" w:hRule="atLeast"/>
          <w:jc w:val="center"/>
        </w:trPr>
        <w:tc>
          <w:tcPr>
            <w:tcW w:w="1610" w:type="dxa"/>
            <w:noWrap w:val="0"/>
            <w:vAlign w:val="center"/>
          </w:tcPr>
          <w:p>
            <w:pPr>
              <w:spacing w:line="320" w:lineRule="exact"/>
              <w:ind w:left="-80" w:leftChars="-25" w:right="-80" w:rightChars="-25"/>
              <w:jc w:val="center"/>
              <w:rPr>
                <w:rFonts w:ascii="仿宋" w:hAnsi="仿宋" w:eastAsia="仿宋" w:cs="仿宋"/>
                <w:sz w:val="24"/>
              </w:rPr>
            </w:pPr>
            <w:r>
              <w:rPr>
                <w:rFonts w:hint="eastAsia" w:ascii="仿宋" w:hAnsi="仿宋" w:eastAsia="仿宋" w:cs="仿宋"/>
                <w:sz w:val="24"/>
              </w:rPr>
              <w:t>基坑专项</w:t>
            </w:r>
          </w:p>
        </w:tc>
        <w:tc>
          <w:tcPr>
            <w:tcW w:w="2772" w:type="dxa"/>
            <w:gridSpan w:val="2"/>
            <w:noWrap w:val="0"/>
            <w:vAlign w:val="center"/>
          </w:tcPr>
          <w:p>
            <w:pPr>
              <w:spacing w:line="320" w:lineRule="exact"/>
              <w:ind w:left="-80" w:leftChars="-25" w:right="-80" w:rightChars="-25"/>
              <w:jc w:val="center"/>
              <w:rPr>
                <w:rFonts w:ascii="仿宋" w:hAnsi="仿宋" w:eastAsia="仿宋" w:cs="仿宋"/>
                <w:sz w:val="24"/>
              </w:rPr>
            </w:pPr>
            <w:r>
              <w:rPr>
                <w:rFonts w:hint="eastAsia" w:ascii="仿宋" w:hAnsi="仿宋" w:eastAsia="仿宋" w:cs="仿宋"/>
                <w:sz w:val="24"/>
              </w:rPr>
              <w:t>深度</w:t>
            </w:r>
          </w:p>
        </w:tc>
        <w:tc>
          <w:tcPr>
            <w:tcW w:w="2795" w:type="dxa"/>
            <w:noWrap w:val="0"/>
            <w:vAlign w:val="center"/>
          </w:tcPr>
          <w:p>
            <w:pPr>
              <w:spacing w:line="320" w:lineRule="exact"/>
              <w:ind w:left="-80" w:leftChars="-25" w:right="-80" w:rightChars="-25"/>
              <w:jc w:val="center"/>
              <w:rPr>
                <w:rFonts w:ascii="仿宋" w:hAnsi="仿宋" w:eastAsia="仿宋" w:cs="仿宋"/>
                <w:sz w:val="24"/>
              </w:rPr>
            </w:pPr>
            <w:r>
              <w:rPr>
                <w:rFonts w:hint="eastAsia" w:ascii="仿宋" w:hAnsi="仿宋" w:eastAsia="仿宋" w:cs="仿宋"/>
                <w:sz w:val="24"/>
              </w:rPr>
              <w:t>&gt;12m</w:t>
            </w:r>
          </w:p>
        </w:tc>
        <w:tc>
          <w:tcPr>
            <w:tcW w:w="2795" w:type="dxa"/>
            <w:noWrap w:val="0"/>
            <w:vAlign w:val="center"/>
          </w:tcPr>
          <w:p>
            <w:pPr>
              <w:spacing w:line="320" w:lineRule="exact"/>
              <w:ind w:left="-80" w:leftChars="-25" w:right="-80" w:rightChars="-25"/>
              <w:jc w:val="center"/>
              <w:rPr>
                <w:rFonts w:ascii="仿宋" w:hAnsi="仿宋" w:eastAsia="仿宋" w:cs="仿宋"/>
                <w:sz w:val="24"/>
              </w:rPr>
            </w:pPr>
            <w:r>
              <w:rPr>
                <w:rFonts w:hint="eastAsia" w:ascii="仿宋" w:hAnsi="仿宋" w:eastAsia="仿宋" w:cs="仿宋"/>
                <w:sz w:val="24"/>
              </w:rPr>
              <w:t>5-12m</w:t>
            </w:r>
          </w:p>
        </w:tc>
        <w:tc>
          <w:tcPr>
            <w:tcW w:w="2796" w:type="dxa"/>
            <w:noWrap w:val="0"/>
            <w:vAlign w:val="center"/>
          </w:tcPr>
          <w:p>
            <w:pPr>
              <w:spacing w:line="320" w:lineRule="exact"/>
              <w:ind w:left="-80" w:leftChars="-25" w:right="-80" w:rightChars="-25"/>
              <w:jc w:val="center"/>
              <w:rPr>
                <w:rFonts w:ascii="仿宋" w:hAnsi="仿宋" w:eastAsia="仿宋" w:cs="仿宋"/>
                <w:sz w:val="24"/>
              </w:rPr>
            </w:pPr>
            <w:r>
              <w:rPr>
                <w:rFonts w:hint="eastAsia" w:ascii="仿宋" w:hAnsi="仿宋" w:eastAsia="仿宋" w:cs="仿宋"/>
                <w:sz w:val="24"/>
              </w:rPr>
              <w:t>&lt;5m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10" w:hRule="atLeast"/>
          <w:jc w:val="center"/>
        </w:trPr>
        <w:tc>
          <w:tcPr>
            <w:tcW w:w="1610" w:type="dxa"/>
            <w:noWrap w:val="0"/>
            <w:vAlign w:val="center"/>
          </w:tcPr>
          <w:p>
            <w:pPr>
              <w:spacing w:line="320" w:lineRule="exact"/>
              <w:ind w:left="-80" w:leftChars="-25" w:right="-80" w:rightChars="-25"/>
              <w:jc w:val="center"/>
              <w:rPr>
                <w:rFonts w:ascii="仿宋" w:hAnsi="仿宋" w:eastAsia="仿宋" w:cs="仿宋"/>
                <w:sz w:val="24"/>
              </w:rPr>
            </w:pPr>
            <w:r>
              <w:rPr>
                <w:rFonts w:hint="eastAsia" w:ascii="仿宋" w:hAnsi="仿宋" w:eastAsia="仿宋" w:cs="仿宋"/>
                <w:sz w:val="24"/>
              </w:rPr>
              <w:t>装修专项</w:t>
            </w:r>
          </w:p>
        </w:tc>
        <w:tc>
          <w:tcPr>
            <w:tcW w:w="2772" w:type="dxa"/>
            <w:gridSpan w:val="2"/>
            <w:noWrap w:val="0"/>
            <w:vAlign w:val="center"/>
          </w:tcPr>
          <w:p>
            <w:pPr>
              <w:spacing w:line="320" w:lineRule="exact"/>
              <w:ind w:left="-80" w:leftChars="-25" w:right="-80" w:rightChars="-25"/>
              <w:jc w:val="center"/>
              <w:rPr>
                <w:rFonts w:ascii="仿宋" w:hAnsi="仿宋" w:eastAsia="仿宋" w:cs="仿宋"/>
                <w:sz w:val="24"/>
              </w:rPr>
            </w:pPr>
            <w:r>
              <w:rPr>
                <w:rFonts w:hint="eastAsia" w:ascii="仿宋" w:hAnsi="仿宋" w:eastAsia="仿宋" w:cs="仿宋"/>
                <w:sz w:val="24"/>
              </w:rPr>
              <w:t>等级</w:t>
            </w:r>
          </w:p>
        </w:tc>
        <w:tc>
          <w:tcPr>
            <w:tcW w:w="2795" w:type="dxa"/>
            <w:noWrap w:val="0"/>
            <w:vAlign w:val="center"/>
          </w:tcPr>
          <w:p>
            <w:pPr>
              <w:spacing w:line="320" w:lineRule="exact"/>
              <w:ind w:left="-80" w:leftChars="-25" w:right="-80" w:rightChars="-25"/>
              <w:jc w:val="center"/>
              <w:rPr>
                <w:rFonts w:ascii="仿宋" w:hAnsi="仿宋" w:eastAsia="仿宋" w:cs="仿宋"/>
                <w:sz w:val="24"/>
              </w:rPr>
            </w:pPr>
            <w:r>
              <w:rPr>
                <w:rFonts w:hint="eastAsia" w:ascii="仿宋" w:hAnsi="仿宋" w:eastAsia="仿宋" w:cs="仿宋"/>
                <w:sz w:val="24"/>
              </w:rPr>
              <w:t>相当四、五星级宾馆</w:t>
            </w:r>
          </w:p>
        </w:tc>
        <w:tc>
          <w:tcPr>
            <w:tcW w:w="2795" w:type="dxa"/>
            <w:noWrap w:val="0"/>
            <w:vAlign w:val="center"/>
          </w:tcPr>
          <w:p>
            <w:pPr>
              <w:spacing w:line="320" w:lineRule="exact"/>
              <w:ind w:left="-80" w:leftChars="-25" w:right="-80" w:rightChars="-25"/>
              <w:jc w:val="center"/>
              <w:rPr>
                <w:rFonts w:ascii="仿宋" w:hAnsi="仿宋" w:eastAsia="仿宋" w:cs="仿宋"/>
                <w:sz w:val="24"/>
              </w:rPr>
            </w:pPr>
            <w:r>
              <w:rPr>
                <w:rFonts w:hint="eastAsia" w:ascii="仿宋" w:hAnsi="仿宋" w:eastAsia="仿宋" w:cs="仿宋"/>
                <w:sz w:val="24"/>
              </w:rPr>
              <w:t>相当二、三星级宾馆</w:t>
            </w:r>
          </w:p>
        </w:tc>
        <w:tc>
          <w:tcPr>
            <w:tcW w:w="2796" w:type="dxa"/>
            <w:noWrap w:val="0"/>
            <w:vAlign w:val="center"/>
          </w:tcPr>
          <w:p>
            <w:pPr>
              <w:spacing w:line="320" w:lineRule="exact"/>
              <w:ind w:left="-80" w:leftChars="-25" w:right="-80" w:rightChars="-25"/>
              <w:jc w:val="center"/>
              <w:rPr>
                <w:rFonts w:ascii="仿宋" w:hAnsi="仿宋" w:eastAsia="仿宋" w:cs="仿宋"/>
                <w:sz w:val="24"/>
              </w:rPr>
            </w:pPr>
            <w:r>
              <w:rPr>
                <w:rFonts w:hint="eastAsia" w:ascii="仿宋" w:hAnsi="仿宋" w:eastAsia="仿宋" w:cs="仿宋"/>
                <w:sz w:val="24"/>
              </w:rPr>
              <w:t>相当一星级以下宾馆</w:t>
            </w:r>
          </w:p>
        </w:tc>
      </w:tr>
    </w:tbl>
    <w:p>
      <w:pPr>
        <w:rPr>
          <w:rFonts w:hint="eastAsia" w:ascii="黑体" w:hAnsi="黑体" w:eastAsia="黑体"/>
          <w:szCs w:val="32"/>
        </w:rPr>
      </w:pPr>
      <w:r>
        <w:rPr>
          <w:rFonts w:hint="eastAsia" w:ascii="黑体" w:hAnsi="黑体" w:eastAsia="黑体"/>
          <w:szCs w:val="32"/>
        </w:rPr>
        <w:t>二、市政基础设施工程施工与管理（含园林绿化工程、给排水工程）</w:t>
      </w:r>
    </w:p>
    <w:tbl>
      <w:tblPr>
        <w:tblStyle w:val="8"/>
        <w:tblW w:w="12697" w:type="dxa"/>
        <w:jc w:val="center"/>
        <w:tblLayout w:type="fixed"/>
        <w:tblCellMar>
          <w:top w:w="15" w:type="dxa"/>
          <w:left w:w="15" w:type="dxa"/>
          <w:bottom w:w="15" w:type="dxa"/>
          <w:right w:w="15" w:type="dxa"/>
        </w:tblCellMar>
      </w:tblPr>
      <w:tblGrid>
        <w:gridCol w:w="744"/>
        <w:gridCol w:w="1896"/>
        <w:gridCol w:w="1319"/>
        <w:gridCol w:w="3460"/>
        <w:gridCol w:w="3142"/>
        <w:gridCol w:w="2136"/>
      </w:tblGrid>
      <w:tr>
        <w:tblPrEx>
          <w:tblCellMar>
            <w:top w:w="15" w:type="dxa"/>
            <w:left w:w="15" w:type="dxa"/>
            <w:bottom w:w="15" w:type="dxa"/>
            <w:right w:w="15" w:type="dxa"/>
          </w:tblCellMar>
        </w:tblPrEx>
        <w:trPr>
          <w:wBefore w:w="0" w:type="dxa"/>
          <w:wAfter w:w="0" w:type="dxa"/>
          <w:cantSplit/>
          <w:trHeight w:val="286" w:hRule="atLeast"/>
          <w:tblHeader/>
          <w:jc w:val="center"/>
        </w:trPr>
        <w:tc>
          <w:tcPr>
            <w:tcW w:w="744" w:type="dxa"/>
            <w:tcBorders>
              <w:top w:val="single" w:color="000000" w:sz="4" w:space="0"/>
              <w:left w:val="single" w:color="000000" w:sz="4" w:space="0"/>
              <w:bottom w:val="single" w:color="000000" w:sz="4" w:space="0"/>
              <w:right w:val="single" w:color="000000" w:sz="4" w:space="0"/>
            </w:tcBorders>
            <w:noWrap w:val="0"/>
            <w:vAlign w:val="center"/>
          </w:tcPr>
          <w:p>
            <w:pPr>
              <w:spacing w:line="310" w:lineRule="exact"/>
              <w:jc w:val="center"/>
              <w:rPr>
                <w:rFonts w:ascii="仿宋" w:hAnsi="仿宋" w:eastAsia="仿宋" w:cs="仿宋"/>
                <w:sz w:val="24"/>
              </w:rPr>
            </w:pPr>
            <w:r>
              <w:rPr>
                <w:rFonts w:hint="eastAsia" w:ascii="仿宋" w:hAnsi="仿宋" w:eastAsia="仿宋" w:cs="仿宋"/>
                <w:sz w:val="24"/>
              </w:rPr>
              <w:t>序号</w:t>
            </w:r>
          </w:p>
        </w:tc>
        <w:tc>
          <w:tcPr>
            <w:tcW w:w="1896" w:type="dxa"/>
            <w:tcBorders>
              <w:top w:val="single" w:color="000000" w:sz="4" w:space="0"/>
              <w:left w:val="single" w:color="000000" w:sz="4" w:space="0"/>
              <w:bottom w:val="single" w:color="000000" w:sz="4" w:space="0"/>
              <w:right w:val="single" w:color="000000" w:sz="4" w:space="0"/>
            </w:tcBorders>
            <w:noWrap w:val="0"/>
            <w:vAlign w:val="center"/>
          </w:tcPr>
          <w:p>
            <w:pPr>
              <w:spacing w:line="310" w:lineRule="exact"/>
              <w:jc w:val="center"/>
              <w:rPr>
                <w:rFonts w:ascii="仿宋" w:hAnsi="仿宋" w:eastAsia="仿宋" w:cs="仿宋"/>
                <w:sz w:val="24"/>
              </w:rPr>
            </w:pPr>
            <w:r>
              <w:rPr>
                <w:rFonts w:hint="eastAsia" w:ascii="仿宋" w:hAnsi="仿宋" w:eastAsia="仿宋" w:cs="仿宋"/>
                <w:sz w:val="24"/>
              </w:rPr>
              <w:t>专业</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spacing w:line="310" w:lineRule="exact"/>
              <w:jc w:val="center"/>
              <w:rPr>
                <w:rFonts w:ascii="仿宋" w:hAnsi="仿宋" w:eastAsia="仿宋" w:cs="仿宋"/>
                <w:sz w:val="24"/>
              </w:rPr>
            </w:pPr>
            <w:r>
              <w:rPr>
                <w:rFonts w:hint="eastAsia" w:ascii="仿宋" w:hAnsi="仿宋" w:eastAsia="仿宋" w:cs="仿宋"/>
                <w:sz w:val="24"/>
              </w:rPr>
              <w:t>子项</w:t>
            </w:r>
          </w:p>
        </w:tc>
        <w:tc>
          <w:tcPr>
            <w:tcW w:w="3460" w:type="dxa"/>
            <w:tcBorders>
              <w:top w:val="single" w:color="000000" w:sz="4" w:space="0"/>
              <w:left w:val="single" w:color="000000" w:sz="4" w:space="0"/>
              <w:bottom w:val="single" w:color="000000" w:sz="4" w:space="0"/>
              <w:right w:val="single" w:color="000000" w:sz="4" w:space="0"/>
            </w:tcBorders>
            <w:noWrap w:val="0"/>
            <w:vAlign w:val="center"/>
          </w:tcPr>
          <w:p>
            <w:pPr>
              <w:spacing w:line="310" w:lineRule="exact"/>
              <w:jc w:val="center"/>
              <w:rPr>
                <w:rFonts w:ascii="仿宋" w:hAnsi="仿宋" w:eastAsia="仿宋" w:cs="仿宋"/>
                <w:sz w:val="24"/>
              </w:rPr>
            </w:pPr>
            <w:r>
              <w:rPr>
                <w:rFonts w:hint="eastAsia" w:ascii="仿宋" w:hAnsi="仿宋" w:eastAsia="仿宋" w:cs="仿宋"/>
                <w:sz w:val="24"/>
              </w:rPr>
              <w:t>复杂工程</w:t>
            </w:r>
          </w:p>
        </w:tc>
        <w:tc>
          <w:tcPr>
            <w:tcW w:w="3142" w:type="dxa"/>
            <w:tcBorders>
              <w:top w:val="single" w:color="000000" w:sz="4" w:space="0"/>
              <w:left w:val="single" w:color="000000" w:sz="4" w:space="0"/>
              <w:bottom w:val="single" w:color="000000" w:sz="4" w:space="0"/>
              <w:right w:val="single" w:color="000000" w:sz="4" w:space="0"/>
            </w:tcBorders>
            <w:noWrap w:val="0"/>
            <w:vAlign w:val="center"/>
          </w:tcPr>
          <w:p>
            <w:pPr>
              <w:spacing w:line="310" w:lineRule="exact"/>
              <w:jc w:val="center"/>
              <w:rPr>
                <w:rFonts w:ascii="仿宋" w:hAnsi="仿宋" w:eastAsia="仿宋" w:cs="仿宋"/>
                <w:sz w:val="24"/>
              </w:rPr>
            </w:pPr>
            <w:r>
              <w:rPr>
                <w:rFonts w:hint="eastAsia" w:ascii="仿宋" w:hAnsi="仿宋" w:eastAsia="仿宋" w:cs="仿宋"/>
                <w:sz w:val="24"/>
              </w:rPr>
              <w:t>中等复杂工程</w:t>
            </w:r>
          </w:p>
        </w:tc>
        <w:tc>
          <w:tcPr>
            <w:tcW w:w="2136" w:type="dxa"/>
            <w:tcBorders>
              <w:top w:val="single" w:color="000000" w:sz="4" w:space="0"/>
              <w:left w:val="single" w:color="000000" w:sz="4" w:space="0"/>
              <w:bottom w:val="single" w:color="000000" w:sz="4" w:space="0"/>
              <w:right w:val="single" w:color="000000" w:sz="4" w:space="0"/>
            </w:tcBorders>
            <w:noWrap w:val="0"/>
            <w:vAlign w:val="center"/>
          </w:tcPr>
          <w:p>
            <w:pPr>
              <w:spacing w:line="310" w:lineRule="exact"/>
              <w:jc w:val="center"/>
              <w:rPr>
                <w:rFonts w:ascii="仿宋" w:hAnsi="仿宋" w:eastAsia="仿宋" w:cs="仿宋"/>
                <w:sz w:val="24"/>
              </w:rPr>
            </w:pPr>
            <w:r>
              <w:rPr>
                <w:rFonts w:hint="eastAsia" w:ascii="仿宋" w:hAnsi="仿宋" w:eastAsia="仿宋" w:cs="仿宋"/>
                <w:sz w:val="24"/>
              </w:rPr>
              <w:t>一般工程</w:t>
            </w:r>
          </w:p>
        </w:tc>
      </w:tr>
      <w:tr>
        <w:tblPrEx>
          <w:tblCellMar>
            <w:top w:w="15" w:type="dxa"/>
            <w:left w:w="15" w:type="dxa"/>
            <w:bottom w:w="15" w:type="dxa"/>
            <w:right w:w="15" w:type="dxa"/>
          </w:tblCellMar>
        </w:tblPrEx>
        <w:trPr>
          <w:wBefore w:w="0" w:type="dxa"/>
          <w:wAfter w:w="0" w:type="dxa"/>
          <w:trHeight w:val="227" w:hRule="atLeast"/>
          <w:jc w:val="center"/>
        </w:trPr>
        <w:tc>
          <w:tcPr>
            <w:tcW w:w="744" w:type="dxa"/>
            <w:tcBorders>
              <w:top w:val="single" w:color="000000" w:sz="4" w:space="0"/>
              <w:left w:val="single" w:color="000000" w:sz="4" w:space="0"/>
              <w:bottom w:val="single" w:color="000000" w:sz="4" w:space="0"/>
              <w:right w:val="single" w:color="000000" w:sz="4" w:space="0"/>
            </w:tcBorders>
            <w:noWrap w:val="0"/>
            <w:vAlign w:val="center"/>
          </w:tcPr>
          <w:p>
            <w:pPr>
              <w:spacing w:line="310" w:lineRule="exact"/>
              <w:jc w:val="center"/>
              <w:rPr>
                <w:rFonts w:ascii="仿宋" w:hAnsi="仿宋" w:eastAsia="仿宋" w:cs="仿宋"/>
                <w:sz w:val="24"/>
              </w:rPr>
            </w:pPr>
            <w:r>
              <w:rPr>
                <w:rFonts w:hint="eastAsia" w:ascii="仿宋" w:hAnsi="仿宋" w:eastAsia="仿宋" w:cs="仿宋"/>
                <w:sz w:val="24"/>
              </w:rPr>
              <w:t>1</w:t>
            </w:r>
          </w:p>
        </w:tc>
        <w:tc>
          <w:tcPr>
            <w:tcW w:w="1896" w:type="dxa"/>
            <w:tcBorders>
              <w:top w:val="single" w:color="000000" w:sz="4" w:space="0"/>
              <w:left w:val="single" w:color="000000" w:sz="4" w:space="0"/>
              <w:bottom w:val="single" w:color="000000" w:sz="4" w:space="0"/>
              <w:right w:val="single" w:color="000000" w:sz="4" w:space="0"/>
            </w:tcBorders>
            <w:noWrap w:val="0"/>
            <w:vAlign w:val="center"/>
          </w:tcPr>
          <w:p>
            <w:pPr>
              <w:spacing w:line="310" w:lineRule="exact"/>
              <w:jc w:val="center"/>
              <w:rPr>
                <w:rFonts w:ascii="仿宋" w:hAnsi="仿宋" w:eastAsia="仿宋" w:cs="仿宋"/>
                <w:sz w:val="24"/>
              </w:rPr>
            </w:pPr>
            <w:r>
              <w:rPr>
                <w:rFonts w:hint="eastAsia" w:ascii="仿宋" w:hAnsi="仿宋" w:eastAsia="仿宋" w:cs="仿宋"/>
                <w:sz w:val="24"/>
              </w:rPr>
              <w:t>市政基础设施工程施工与管理</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spacing w:line="310" w:lineRule="exact"/>
              <w:jc w:val="left"/>
              <w:rPr>
                <w:rFonts w:ascii="仿宋" w:hAnsi="仿宋" w:eastAsia="仿宋" w:cs="仿宋"/>
                <w:sz w:val="24"/>
              </w:rPr>
            </w:pPr>
            <w:r>
              <w:rPr>
                <w:rFonts w:hint="eastAsia" w:ascii="仿宋" w:hAnsi="仿宋" w:eastAsia="仿宋" w:cs="仿宋"/>
                <w:sz w:val="24"/>
              </w:rPr>
              <w:t>普遍条件</w:t>
            </w:r>
          </w:p>
        </w:tc>
        <w:tc>
          <w:tcPr>
            <w:tcW w:w="3460" w:type="dxa"/>
            <w:tcBorders>
              <w:top w:val="single" w:color="000000" w:sz="4" w:space="0"/>
              <w:left w:val="single" w:color="000000" w:sz="4" w:space="0"/>
              <w:bottom w:val="single" w:color="000000" w:sz="4" w:space="0"/>
              <w:right w:val="single" w:color="000000" w:sz="4" w:space="0"/>
            </w:tcBorders>
            <w:noWrap w:val="0"/>
            <w:vAlign w:val="center"/>
          </w:tcPr>
          <w:p>
            <w:pPr>
              <w:spacing w:line="310" w:lineRule="exact"/>
              <w:jc w:val="left"/>
              <w:rPr>
                <w:rFonts w:ascii="仿宋" w:hAnsi="仿宋" w:eastAsia="仿宋" w:cs="仿宋"/>
                <w:sz w:val="24"/>
              </w:rPr>
            </w:pPr>
            <w:r>
              <w:rPr>
                <w:rFonts w:hint="eastAsia" w:ascii="仿宋" w:hAnsi="仿宋" w:eastAsia="仿宋" w:cs="仿宋"/>
                <w:sz w:val="24"/>
              </w:rPr>
              <w:t>工程造价3000万元及以上；（钱江杯）</w:t>
            </w:r>
          </w:p>
        </w:tc>
        <w:tc>
          <w:tcPr>
            <w:tcW w:w="3142" w:type="dxa"/>
            <w:tcBorders>
              <w:top w:val="single" w:color="000000" w:sz="4" w:space="0"/>
              <w:left w:val="single" w:color="000000" w:sz="4" w:space="0"/>
              <w:bottom w:val="single" w:color="000000" w:sz="4" w:space="0"/>
              <w:right w:val="single" w:color="000000" w:sz="4" w:space="0"/>
            </w:tcBorders>
            <w:noWrap w:val="0"/>
            <w:vAlign w:val="center"/>
          </w:tcPr>
          <w:p>
            <w:pPr>
              <w:spacing w:line="310" w:lineRule="exact"/>
              <w:jc w:val="left"/>
              <w:rPr>
                <w:rFonts w:ascii="仿宋" w:hAnsi="仿宋" w:eastAsia="仿宋" w:cs="仿宋"/>
                <w:sz w:val="24"/>
              </w:rPr>
            </w:pPr>
            <w:r>
              <w:rPr>
                <w:rFonts w:hint="eastAsia" w:ascii="仿宋" w:hAnsi="仿宋" w:eastAsia="仿宋" w:cs="仿宋"/>
                <w:sz w:val="24"/>
              </w:rPr>
              <w:t>工程造价1000万元及以上，3000万元以下；</w:t>
            </w:r>
          </w:p>
        </w:tc>
        <w:tc>
          <w:tcPr>
            <w:tcW w:w="2136" w:type="dxa"/>
            <w:tcBorders>
              <w:top w:val="single" w:color="000000" w:sz="4" w:space="0"/>
              <w:left w:val="single" w:color="000000" w:sz="4" w:space="0"/>
              <w:bottom w:val="single" w:color="000000" w:sz="4" w:space="0"/>
              <w:right w:val="single" w:color="000000" w:sz="4" w:space="0"/>
            </w:tcBorders>
            <w:noWrap w:val="0"/>
            <w:vAlign w:val="center"/>
          </w:tcPr>
          <w:p>
            <w:pPr>
              <w:spacing w:line="310" w:lineRule="exact"/>
              <w:jc w:val="left"/>
              <w:rPr>
                <w:rFonts w:ascii="仿宋" w:hAnsi="仿宋" w:eastAsia="仿宋" w:cs="仿宋"/>
                <w:sz w:val="24"/>
              </w:rPr>
            </w:pPr>
            <w:r>
              <w:rPr>
                <w:rFonts w:hint="eastAsia" w:ascii="仿宋" w:hAnsi="仿宋" w:eastAsia="仿宋" w:cs="仿宋"/>
                <w:sz w:val="24"/>
              </w:rPr>
              <w:t>工程造价1000万元以下；（西湖杯）</w:t>
            </w:r>
          </w:p>
        </w:tc>
      </w:tr>
      <w:tr>
        <w:tblPrEx>
          <w:tblCellMar>
            <w:top w:w="15" w:type="dxa"/>
            <w:left w:w="15" w:type="dxa"/>
            <w:bottom w:w="15" w:type="dxa"/>
            <w:right w:w="15" w:type="dxa"/>
          </w:tblCellMar>
        </w:tblPrEx>
        <w:trPr>
          <w:wBefore w:w="0" w:type="dxa"/>
          <w:wAfter w:w="0" w:type="dxa"/>
          <w:trHeight w:val="2039" w:hRule="atLeast"/>
          <w:jc w:val="center"/>
        </w:trPr>
        <w:tc>
          <w:tcPr>
            <w:tcW w:w="744" w:type="dxa"/>
            <w:tcBorders>
              <w:top w:val="single" w:color="000000" w:sz="4" w:space="0"/>
              <w:left w:val="single" w:color="000000" w:sz="4" w:space="0"/>
              <w:bottom w:val="single" w:color="000000" w:sz="4" w:space="0"/>
              <w:right w:val="single" w:color="000000" w:sz="4" w:space="0"/>
            </w:tcBorders>
            <w:noWrap w:val="0"/>
            <w:vAlign w:val="center"/>
          </w:tcPr>
          <w:p>
            <w:pPr>
              <w:spacing w:line="310" w:lineRule="exact"/>
              <w:jc w:val="center"/>
              <w:rPr>
                <w:rFonts w:ascii="仿宋" w:hAnsi="仿宋" w:eastAsia="仿宋" w:cs="仿宋"/>
                <w:sz w:val="24"/>
              </w:rPr>
            </w:pPr>
            <w:r>
              <w:rPr>
                <w:rFonts w:hint="eastAsia" w:ascii="仿宋" w:hAnsi="仿宋" w:eastAsia="仿宋" w:cs="仿宋"/>
                <w:sz w:val="24"/>
              </w:rPr>
              <w:t>2</w:t>
            </w:r>
          </w:p>
        </w:tc>
        <w:tc>
          <w:tcPr>
            <w:tcW w:w="1896" w:type="dxa"/>
            <w:tcBorders>
              <w:top w:val="single" w:color="000000" w:sz="4" w:space="0"/>
              <w:left w:val="single" w:color="000000" w:sz="4" w:space="0"/>
              <w:bottom w:val="single" w:color="000000" w:sz="4" w:space="0"/>
              <w:right w:val="single" w:color="000000" w:sz="4" w:space="0"/>
            </w:tcBorders>
            <w:noWrap w:val="0"/>
            <w:vAlign w:val="center"/>
          </w:tcPr>
          <w:p>
            <w:pPr>
              <w:spacing w:line="310" w:lineRule="exact"/>
              <w:jc w:val="center"/>
              <w:rPr>
                <w:rFonts w:ascii="仿宋" w:hAnsi="仿宋" w:eastAsia="仿宋" w:cs="仿宋"/>
                <w:sz w:val="24"/>
              </w:rPr>
            </w:pPr>
            <w:r>
              <w:rPr>
                <w:rFonts w:hint="eastAsia" w:ascii="仿宋" w:hAnsi="仿宋" w:eastAsia="仿宋" w:cs="仿宋"/>
                <w:sz w:val="24"/>
              </w:rPr>
              <w:t>道路桥梁工程</w:t>
            </w:r>
          </w:p>
        </w:tc>
        <w:tc>
          <w:tcPr>
            <w:tcW w:w="1319"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10" w:lineRule="exact"/>
              <w:jc w:val="left"/>
              <w:rPr>
                <w:rFonts w:ascii="仿宋" w:hAnsi="仿宋" w:eastAsia="仿宋" w:cs="仿宋"/>
                <w:sz w:val="24"/>
              </w:rPr>
            </w:pPr>
            <w:r>
              <w:rPr>
                <w:rFonts w:hint="eastAsia" w:ascii="仿宋" w:hAnsi="仿宋" w:eastAsia="仿宋" w:cs="仿宋"/>
                <w:sz w:val="24"/>
              </w:rPr>
              <w:t>不同专业的额外条件</w:t>
            </w:r>
          </w:p>
        </w:tc>
        <w:tc>
          <w:tcPr>
            <w:tcW w:w="3460" w:type="dxa"/>
            <w:tcBorders>
              <w:top w:val="single" w:color="000000" w:sz="4" w:space="0"/>
              <w:left w:val="single" w:color="000000" w:sz="4" w:space="0"/>
              <w:bottom w:val="single" w:color="000000" w:sz="4" w:space="0"/>
              <w:right w:val="single" w:color="000000" w:sz="4" w:space="0"/>
            </w:tcBorders>
            <w:noWrap w:val="0"/>
            <w:vAlign w:val="center"/>
          </w:tcPr>
          <w:p>
            <w:pPr>
              <w:spacing w:line="310" w:lineRule="exact"/>
              <w:jc w:val="left"/>
              <w:rPr>
                <w:rFonts w:hint="eastAsia" w:ascii="仿宋" w:hAnsi="仿宋" w:eastAsia="仿宋" w:cs="仿宋"/>
                <w:sz w:val="24"/>
              </w:rPr>
            </w:pPr>
            <w:r>
              <w:rPr>
                <w:rFonts w:hint="eastAsia" w:ascii="仿宋" w:hAnsi="仿宋" w:eastAsia="仿宋" w:cs="仿宋"/>
                <w:sz w:val="24"/>
              </w:rPr>
              <w:t>总长＞1000m，水深＞15m，单孔跨径为＞250m的预应力混凝土连续结构和钢筋混凝土拱桥，跨度400～1000m的斜拉桥、800～1500m的悬索桥等大桥工程；</w:t>
            </w:r>
          </w:p>
          <w:p>
            <w:pPr>
              <w:spacing w:line="310" w:lineRule="exact"/>
              <w:jc w:val="left"/>
              <w:rPr>
                <w:rFonts w:ascii="仿宋" w:hAnsi="仿宋" w:eastAsia="仿宋" w:cs="仿宋"/>
                <w:sz w:val="24"/>
              </w:rPr>
            </w:pPr>
            <w:r>
              <w:rPr>
                <w:rFonts w:hint="eastAsia" w:ascii="仿宋" w:hAnsi="仿宋" w:eastAsia="仿宋" w:cs="仿宋"/>
                <w:sz w:val="24"/>
              </w:rPr>
              <w:t>全苜蓿叶型、双喇叭型、枢纽型等各类独立的互通式立体交叉工程，隧道工程。</w:t>
            </w:r>
          </w:p>
        </w:tc>
        <w:tc>
          <w:tcPr>
            <w:tcW w:w="3142" w:type="dxa"/>
            <w:tcBorders>
              <w:top w:val="single" w:color="000000" w:sz="4" w:space="0"/>
              <w:left w:val="single" w:color="000000" w:sz="4" w:space="0"/>
              <w:bottom w:val="single" w:color="000000" w:sz="4" w:space="0"/>
              <w:right w:val="single" w:color="000000" w:sz="4" w:space="0"/>
            </w:tcBorders>
            <w:noWrap w:val="0"/>
            <w:vAlign w:val="center"/>
          </w:tcPr>
          <w:p>
            <w:pPr>
              <w:spacing w:line="310" w:lineRule="exact"/>
              <w:jc w:val="left"/>
              <w:rPr>
                <w:rFonts w:hint="eastAsia" w:ascii="仿宋" w:hAnsi="仿宋" w:eastAsia="仿宋" w:cs="仿宋"/>
                <w:sz w:val="24"/>
              </w:rPr>
            </w:pPr>
            <w:r>
              <w:rPr>
                <w:rFonts w:hint="eastAsia" w:ascii="仿宋" w:hAnsi="仿宋" w:eastAsia="仿宋" w:cs="仿宋"/>
                <w:sz w:val="24"/>
              </w:rPr>
              <w:t>总长＞1000m，水深＞15m，单孔跨径为30~50m的预应力混凝土简支梁、30~100m的预应力混凝土连续箱梁等大桥工程；</w:t>
            </w:r>
          </w:p>
          <w:p>
            <w:pPr>
              <w:spacing w:line="310" w:lineRule="exact"/>
              <w:jc w:val="left"/>
              <w:rPr>
                <w:rFonts w:ascii="仿宋" w:hAnsi="仿宋" w:eastAsia="仿宋" w:cs="仿宋"/>
                <w:sz w:val="24"/>
              </w:rPr>
            </w:pPr>
            <w:r>
              <w:rPr>
                <w:rFonts w:hint="eastAsia" w:ascii="仿宋" w:hAnsi="仿宋" w:eastAsia="仿宋" w:cs="仿宋"/>
                <w:sz w:val="24"/>
              </w:rPr>
              <w:t>城市立交桥、人行天桥、地下通道、涵洞工程。</w:t>
            </w:r>
          </w:p>
        </w:tc>
        <w:tc>
          <w:tcPr>
            <w:tcW w:w="2136" w:type="dxa"/>
            <w:tcBorders>
              <w:top w:val="single" w:color="000000" w:sz="4" w:space="0"/>
              <w:left w:val="single" w:color="000000" w:sz="4" w:space="0"/>
              <w:bottom w:val="single" w:color="000000" w:sz="4" w:space="0"/>
              <w:right w:val="single" w:color="000000" w:sz="4" w:space="0"/>
            </w:tcBorders>
            <w:noWrap w:val="0"/>
            <w:vAlign w:val="center"/>
          </w:tcPr>
          <w:p>
            <w:pPr>
              <w:spacing w:line="310" w:lineRule="exact"/>
              <w:jc w:val="left"/>
              <w:rPr>
                <w:rFonts w:ascii="仿宋" w:hAnsi="仿宋" w:eastAsia="仿宋" w:cs="仿宋"/>
                <w:sz w:val="24"/>
              </w:rPr>
            </w:pPr>
            <w:r>
              <w:rPr>
                <w:rFonts w:hint="eastAsia" w:ascii="仿宋" w:hAnsi="仿宋" w:eastAsia="仿宋" w:cs="仿宋"/>
                <w:sz w:val="24"/>
              </w:rPr>
              <w:t>除复杂和中等复杂外的工程项目</w:t>
            </w:r>
          </w:p>
        </w:tc>
      </w:tr>
      <w:tr>
        <w:tblPrEx>
          <w:tblCellMar>
            <w:top w:w="15" w:type="dxa"/>
            <w:left w:w="15" w:type="dxa"/>
            <w:bottom w:w="15" w:type="dxa"/>
            <w:right w:w="15" w:type="dxa"/>
          </w:tblCellMar>
        </w:tblPrEx>
        <w:trPr>
          <w:wBefore w:w="0" w:type="dxa"/>
          <w:wAfter w:w="0" w:type="dxa"/>
          <w:trHeight w:val="1621" w:hRule="atLeast"/>
          <w:jc w:val="center"/>
        </w:trPr>
        <w:tc>
          <w:tcPr>
            <w:tcW w:w="744" w:type="dxa"/>
            <w:tcBorders>
              <w:top w:val="single" w:color="000000" w:sz="4" w:space="0"/>
              <w:left w:val="single" w:color="000000" w:sz="4" w:space="0"/>
              <w:bottom w:val="single" w:color="000000" w:sz="4" w:space="0"/>
              <w:right w:val="single" w:color="000000" w:sz="4" w:space="0"/>
            </w:tcBorders>
            <w:noWrap w:val="0"/>
            <w:vAlign w:val="center"/>
          </w:tcPr>
          <w:p>
            <w:pPr>
              <w:spacing w:line="310" w:lineRule="exact"/>
              <w:jc w:val="center"/>
              <w:rPr>
                <w:rFonts w:ascii="仿宋" w:hAnsi="仿宋" w:eastAsia="仿宋" w:cs="仿宋"/>
                <w:sz w:val="24"/>
              </w:rPr>
            </w:pPr>
            <w:r>
              <w:rPr>
                <w:rFonts w:hint="eastAsia" w:ascii="仿宋" w:hAnsi="仿宋" w:eastAsia="仿宋" w:cs="仿宋"/>
                <w:sz w:val="24"/>
              </w:rPr>
              <w:t>3</w:t>
            </w:r>
          </w:p>
        </w:tc>
        <w:tc>
          <w:tcPr>
            <w:tcW w:w="1896" w:type="dxa"/>
            <w:tcBorders>
              <w:top w:val="single" w:color="000000" w:sz="4" w:space="0"/>
              <w:left w:val="single" w:color="000000" w:sz="4" w:space="0"/>
              <w:bottom w:val="single" w:color="000000" w:sz="4" w:space="0"/>
              <w:right w:val="single" w:color="000000" w:sz="4" w:space="0"/>
            </w:tcBorders>
            <w:noWrap w:val="0"/>
            <w:vAlign w:val="center"/>
          </w:tcPr>
          <w:p>
            <w:pPr>
              <w:spacing w:line="310" w:lineRule="exact"/>
              <w:jc w:val="center"/>
              <w:rPr>
                <w:rFonts w:ascii="仿宋" w:hAnsi="仿宋" w:eastAsia="仿宋" w:cs="仿宋"/>
                <w:sz w:val="24"/>
              </w:rPr>
            </w:pPr>
            <w:r>
              <w:rPr>
                <w:rFonts w:hint="eastAsia" w:ascii="仿宋" w:hAnsi="仿宋" w:eastAsia="仿宋" w:cs="仿宋"/>
                <w:sz w:val="24"/>
              </w:rPr>
              <w:t>园林绿化工程</w:t>
            </w:r>
          </w:p>
        </w:tc>
        <w:tc>
          <w:tcPr>
            <w:tcW w:w="131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10" w:lineRule="exact"/>
              <w:jc w:val="left"/>
              <w:rPr>
                <w:rFonts w:ascii="仿宋" w:hAnsi="仿宋" w:eastAsia="仿宋" w:cs="仿宋"/>
                <w:sz w:val="24"/>
              </w:rPr>
            </w:pPr>
          </w:p>
        </w:tc>
        <w:tc>
          <w:tcPr>
            <w:tcW w:w="3460" w:type="dxa"/>
            <w:tcBorders>
              <w:top w:val="single" w:color="000000" w:sz="4" w:space="0"/>
              <w:left w:val="single" w:color="000000" w:sz="4" w:space="0"/>
              <w:bottom w:val="single" w:color="000000" w:sz="4" w:space="0"/>
              <w:right w:val="single" w:color="000000" w:sz="4" w:space="0"/>
            </w:tcBorders>
            <w:noWrap w:val="0"/>
            <w:vAlign w:val="center"/>
          </w:tcPr>
          <w:p>
            <w:pPr>
              <w:spacing w:line="310" w:lineRule="exact"/>
              <w:jc w:val="left"/>
              <w:rPr>
                <w:rFonts w:hint="eastAsia" w:ascii="仿宋" w:hAnsi="仿宋" w:eastAsia="仿宋" w:cs="仿宋"/>
                <w:sz w:val="24"/>
              </w:rPr>
            </w:pPr>
            <w:r>
              <w:rPr>
                <w:rFonts w:hint="eastAsia" w:ascii="仿宋" w:hAnsi="仿宋" w:eastAsia="仿宋" w:cs="仿宋"/>
                <w:sz w:val="24"/>
              </w:rPr>
              <w:t>高标准的城市重点道路绿化工程；</w:t>
            </w:r>
          </w:p>
          <w:p>
            <w:pPr>
              <w:spacing w:line="310" w:lineRule="exact"/>
              <w:jc w:val="left"/>
              <w:rPr>
                <w:rFonts w:hint="eastAsia" w:ascii="仿宋" w:hAnsi="仿宋" w:eastAsia="仿宋" w:cs="仿宋"/>
                <w:sz w:val="24"/>
              </w:rPr>
            </w:pPr>
            <w:r>
              <w:rPr>
                <w:rFonts w:hint="eastAsia" w:ascii="仿宋" w:hAnsi="仿宋" w:eastAsia="仿宋" w:cs="仿宋"/>
                <w:sz w:val="24"/>
              </w:rPr>
              <w:t>高标准的风景区、公共建筑环境、企事业单位与居住区的绿化工程；</w:t>
            </w:r>
          </w:p>
          <w:p>
            <w:pPr>
              <w:spacing w:line="310" w:lineRule="exact"/>
              <w:jc w:val="left"/>
              <w:rPr>
                <w:rFonts w:ascii="仿宋" w:hAnsi="仿宋" w:eastAsia="仿宋" w:cs="仿宋"/>
                <w:sz w:val="24"/>
              </w:rPr>
            </w:pPr>
            <w:r>
              <w:rPr>
                <w:rFonts w:hint="eastAsia" w:ascii="仿宋" w:hAnsi="仿宋" w:eastAsia="仿宋" w:cs="仿宋"/>
                <w:sz w:val="24"/>
              </w:rPr>
              <w:t>公园、度假村、高尔夫球场、广场、街心花园、园林小品、屋顶花园、室内花园等绿化工程。</w:t>
            </w:r>
          </w:p>
        </w:tc>
        <w:tc>
          <w:tcPr>
            <w:tcW w:w="3142" w:type="dxa"/>
            <w:tcBorders>
              <w:top w:val="single" w:color="000000" w:sz="4" w:space="0"/>
              <w:left w:val="single" w:color="000000" w:sz="4" w:space="0"/>
              <w:bottom w:val="single" w:color="000000" w:sz="4" w:space="0"/>
              <w:right w:val="single" w:color="000000" w:sz="4" w:space="0"/>
            </w:tcBorders>
            <w:noWrap w:val="0"/>
            <w:vAlign w:val="center"/>
          </w:tcPr>
          <w:p>
            <w:pPr>
              <w:spacing w:line="310" w:lineRule="exact"/>
              <w:jc w:val="left"/>
              <w:rPr>
                <w:rFonts w:hint="eastAsia" w:ascii="仿宋" w:hAnsi="仿宋" w:eastAsia="仿宋" w:cs="仿宋"/>
                <w:sz w:val="24"/>
              </w:rPr>
            </w:pPr>
            <w:r>
              <w:rPr>
                <w:rFonts w:hint="eastAsia" w:ascii="仿宋" w:hAnsi="仿宋" w:eastAsia="仿宋" w:cs="仿宋"/>
                <w:sz w:val="24"/>
              </w:rPr>
              <w:t>标准较高的道路绿化工程；</w:t>
            </w:r>
          </w:p>
          <w:p>
            <w:pPr>
              <w:spacing w:line="310" w:lineRule="exact"/>
              <w:jc w:val="left"/>
              <w:rPr>
                <w:rFonts w:ascii="仿宋" w:hAnsi="仿宋" w:eastAsia="仿宋" w:cs="仿宋"/>
                <w:sz w:val="24"/>
              </w:rPr>
            </w:pPr>
            <w:r>
              <w:rPr>
                <w:rFonts w:hint="eastAsia" w:ascii="仿宋" w:hAnsi="仿宋" w:eastAsia="仿宋" w:cs="仿宋"/>
                <w:sz w:val="24"/>
              </w:rPr>
              <w:t>一般标准的风景区、公共建筑环境、企事业单位与居住区的绿化工程。</w:t>
            </w:r>
          </w:p>
        </w:tc>
        <w:tc>
          <w:tcPr>
            <w:tcW w:w="2136" w:type="dxa"/>
            <w:tcBorders>
              <w:top w:val="single" w:color="000000" w:sz="4" w:space="0"/>
              <w:left w:val="single" w:color="000000" w:sz="4" w:space="0"/>
              <w:bottom w:val="single" w:color="000000" w:sz="4" w:space="0"/>
              <w:right w:val="single" w:color="000000" w:sz="4" w:space="0"/>
            </w:tcBorders>
            <w:noWrap w:val="0"/>
            <w:vAlign w:val="center"/>
          </w:tcPr>
          <w:p>
            <w:pPr>
              <w:spacing w:line="310" w:lineRule="exact"/>
              <w:jc w:val="left"/>
              <w:rPr>
                <w:rFonts w:ascii="仿宋" w:hAnsi="仿宋" w:eastAsia="仿宋" w:cs="仿宋"/>
                <w:sz w:val="24"/>
              </w:rPr>
            </w:pPr>
            <w:r>
              <w:rPr>
                <w:rFonts w:hint="eastAsia" w:ascii="仿宋" w:hAnsi="仿宋" w:eastAsia="仿宋" w:cs="仿宋"/>
                <w:sz w:val="24"/>
              </w:rPr>
              <w:t>除复杂和中等复杂外的工程项目</w:t>
            </w:r>
          </w:p>
        </w:tc>
      </w:tr>
      <w:tr>
        <w:tblPrEx>
          <w:tblCellMar>
            <w:top w:w="15" w:type="dxa"/>
            <w:left w:w="15" w:type="dxa"/>
            <w:bottom w:w="15" w:type="dxa"/>
            <w:right w:w="15" w:type="dxa"/>
          </w:tblCellMar>
        </w:tblPrEx>
        <w:trPr>
          <w:wBefore w:w="0" w:type="dxa"/>
          <w:wAfter w:w="0" w:type="dxa"/>
          <w:trHeight w:val="1426" w:hRule="atLeast"/>
          <w:jc w:val="center"/>
        </w:trPr>
        <w:tc>
          <w:tcPr>
            <w:tcW w:w="744" w:type="dxa"/>
            <w:tcBorders>
              <w:top w:val="single" w:color="000000" w:sz="4" w:space="0"/>
              <w:left w:val="single" w:color="000000" w:sz="4" w:space="0"/>
              <w:bottom w:val="single" w:color="000000" w:sz="4" w:space="0"/>
              <w:right w:val="single" w:color="000000" w:sz="4" w:space="0"/>
            </w:tcBorders>
            <w:noWrap w:val="0"/>
            <w:vAlign w:val="center"/>
          </w:tcPr>
          <w:p>
            <w:pPr>
              <w:spacing w:line="310" w:lineRule="exact"/>
              <w:jc w:val="center"/>
              <w:rPr>
                <w:rFonts w:ascii="仿宋" w:hAnsi="仿宋" w:eastAsia="仿宋" w:cs="仿宋"/>
                <w:sz w:val="24"/>
              </w:rPr>
            </w:pPr>
            <w:r>
              <w:rPr>
                <w:rFonts w:hint="eastAsia" w:ascii="仿宋" w:hAnsi="仿宋" w:eastAsia="仿宋" w:cs="仿宋"/>
                <w:sz w:val="24"/>
              </w:rPr>
              <w:t>4</w:t>
            </w:r>
          </w:p>
        </w:tc>
        <w:tc>
          <w:tcPr>
            <w:tcW w:w="1896" w:type="dxa"/>
            <w:tcBorders>
              <w:top w:val="single" w:color="000000" w:sz="4" w:space="0"/>
              <w:left w:val="single" w:color="000000" w:sz="4" w:space="0"/>
              <w:bottom w:val="single" w:color="000000" w:sz="4" w:space="0"/>
              <w:right w:val="single" w:color="000000" w:sz="4" w:space="0"/>
            </w:tcBorders>
            <w:noWrap w:val="0"/>
            <w:vAlign w:val="center"/>
          </w:tcPr>
          <w:p>
            <w:pPr>
              <w:spacing w:line="310" w:lineRule="exact"/>
              <w:jc w:val="center"/>
              <w:rPr>
                <w:rFonts w:ascii="仿宋" w:hAnsi="仿宋" w:eastAsia="仿宋" w:cs="仿宋"/>
                <w:sz w:val="24"/>
              </w:rPr>
            </w:pPr>
            <w:r>
              <w:rPr>
                <w:rFonts w:hint="eastAsia" w:ascii="仿宋" w:hAnsi="仿宋" w:eastAsia="仿宋" w:cs="仿宋"/>
                <w:sz w:val="24"/>
              </w:rPr>
              <w:t>给排水工程</w:t>
            </w:r>
          </w:p>
        </w:tc>
        <w:tc>
          <w:tcPr>
            <w:tcW w:w="131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10" w:lineRule="exact"/>
              <w:jc w:val="left"/>
              <w:rPr>
                <w:rFonts w:ascii="仿宋" w:hAnsi="仿宋" w:eastAsia="仿宋" w:cs="仿宋"/>
                <w:sz w:val="24"/>
              </w:rPr>
            </w:pPr>
          </w:p>
        </w:tc>
        <w:tc>
          <w:tcPr>
            <w:tcW w:w="3460" w:type="dxa"/>
            <w:tcBorders>
              <w:top w:val="single" w:color="000000" w:sz="4" w:space="0"/>
              <w:left w:val="single" w:color="000000" w:sz="4" w:space="0"/>
              <w:bottom w:val="single" w:color="000000" w:sz="4" w:space="0"/>
              <w:right w:val="single" w:color="000000" w:sz="4" w:space="0"/>
            </w:tcBorders>
            <w:noWrap w:val="0"/>
            <w:vAlign w:val="center"/>
          </w:tcPr>
          <w:p>
            <w:pPr>
              <w:spacing w:line="310" w:lineRule="exact"/>
              <w:jc w:val="left"/>
              <w:rPr>
                <w:rFonts w:ascii="仿宋" w:hAnsi="仿宋" w:eastAsia="仿宋" w:cs="仿宋"/>
                <w:sz w:val="24"/>
              </w:rPr>
            </w:pPr>
            <w:r>
              <w:rPr>
                <w:rFonts w:hint="eastAsia" w:ascii="仿宋" w:hAnsi="仿宋" w:eastAsia="仿宋" w:cs="仿宋"/>
                <w:sz w:val="24"/>
              </w:rPr>
              <w:t>≥3m</w:t>
            </w:r>
            <w:r>
              <w:rPr>
                <w:rFonts w:ascii="仿宋" w:hAnsi="仿宋" w:eastAsia="仿宋" w:cs="仿宋"/>
                <w:sz w:val="24"/>
              </w:rPr>
              <w:t>³</w:t>
            </w:r>
            <w:r>
              <w:rPr>
                <w:rFonts w:ascii="仿宋" w:hAnsi="仿宋" w:eastAsia="仿宋"/>
                <w:sz w:val="24"/>
              </w:rPr>
              <w:t>/s的给水、污水泵站，≥15 m</w:t>
            </w:r>
            <w:r>
              <w:rPr>
                <w:rFonts w:ascii="仿宋" w:hAnsi="仿宋" w:eastAsia="仿宋" w:cs="仿宋"/>
                <w:sz w:val="24"/>
              </w:rPr>
              <w:t>³</w:t>
            </w:r>
            <w:r>
              <w:rPr>
                <w:rFonts w:ascii="仿宋" w:hAnsi="仿宋" w:eastAsia="仿宋"/>
                <w:sz w:val="24"/>
              </w:rPr>
              <w:t>/s的雨水泵站，≥10万吨/日给水厂工程，≥5万吨/日污水处理厂工程，直径≥2.5m的给排水管道；</w:t>
            </w:r>
          </w:p>
        </w:tc>
        <w:tc>
          <w:tcPr>
            <w:tcW w:w="3142" w:type="dxa"/>
            <w:tcBorders>
              <w:top w:val="single" w:color="000000" w:sz="4" w:space="0"/>
              <w:left w:val="single" w:color="000000" w:sz="4" w:space="0"/>
              <w:bottom w:val="single" w:color="000000" w:sz="4" w:space="0"/>
              <w:right w:val="single" w:color="000000" w:sz="4" w:space="0"/>
            </w:tcBorders>
            <w:noWrap w:val="0"/>
            <w:vAlign w:val="center"/>
          </w:tcPr>
          <w:p>
            <w:pPr>
              <w:spacing w:line="310" w:lineRule="exact"/>
              <w:jc w:val="left"/>
              <w:rPr>
                <w:rFonts w:ascii="仿宋" w:hAnsi="仿宋" w:eastAsia="仿宋" w:cs="仿宋"/>
                <w:sz w:val="24"/>
              </w:rPr>
            </w:pPr>
            <w:r>
              <w:rPr>
                <w:rFonts w:hint="eastAsia" w:ascii="仿宋" w:hAnsi="仿宋" w:eastAsia="仿宋" w:cs="仿宋"/>
                <w:sz w:val="24"/>
              </w:rPr>
              <w:t>＜3m</w:t>
            </w:r>
            <w:r>
              <w:rPr>
                <w:rFonts w:ascii="仿宋" w:hAnsi="仿宋" w:eastAsia="仿宋" w:cs="仿宋"/>
                <w:sz w:val="24"/>
              </w:rPr>
              <w:t>³</w:t>
            </w:r>
            <w:r>
              <w:rPr>
                <w:rFonts w:ascii="仿宋" w:hAnsi="仿宋" w:eastAsia="仿宋"/>
                <w:sz w:val="24"/>
              </w:rPr>
              <w:t>/s的给水、污水泵站，＜15 m</w:t>
            </w:r>
            <w:r>
              <w:rPr>
                <w:rFonts w:ascii="仿宋" w:hAnsi="仿宋" w:eastAsia="仿宋" w:cs="仿宋"/>
                <w:sz w:val="24"/>
              </w:rPr>
              <w:t>³</w:t>
            </w:r>
            <w:r>
              <w:rPr>
                <w:rFonts w:ascii="仿宋" w:hAnsi="仿宋" w:eastAsia="仿宋"/>
                <w:sz w:val="24"/>
              </w:rPr>
              <w:t>/s的雨水泵站，＜10万吨/日给水厂工程，＜5万吨/日污水处理厂工程，直径2.5m以上的给排水管道；</w:t>
            </w:r>
          </w:p>
        </w:tc>
        <w:tc>
          <w:tcPr>
            <w:tcW w:w="2136" w:type="dxa"/>
            <w:tcBorders>
              <w:top w:val="single" w:color="000000" w:sz="4" w:space="0"/>
              <w:left w:val="single" w:color="000000" w:sz="4" w:space="0"/>
              <w:bottom w:val="single" w:color="000000" w:sz="4" w:space="0"/>
              <w:right w:val="single" w:color="000000" w:sz="4" w:space="0"/>
            </w:tcBorders>
            <w:noWrap w:val="0"/>
            <w:vAlign w:val="center"/>
          </w:tcPr>
          <w:p>
            <w:pPr>
              <w:spacing w:line="310" w:lineRule="exact"/>
              <w:jc w:val="left"/>
              <w:rPr>
                <w:rFonts w:ascii="仿宋" w:hAnsi="仿宋" w:eastAsia="仿宋" w:cs="仿宋"/>
                <w:sz w:val="24"/>
              </w:rPr>
            </w:pPr>
            <w:r>
              <w:rPr>
                <w:rFonts w:hint="eastAsia" w:ascii="仿宋" w:hAnsi="仿宋" w:eastAsia="仿宋" w:cs="仿宋"/>
                <w:sz w:val="24"/>
              </w:rPr>
              <w:t>除复杂和中等复杂外的工程项目</w:t>
            </w:r>
          </w:p>
        </w:tc>
      </w:tr>
      <w:tr>
        <w:tblPrEx>
          <w:tblCellMar>
            <w:top w:w="15" w:type="dxa"/>
            <w:left w:w="15" w:type="dxa"/>
            <w:bottom w:w="15" w:type="dxa"/>
            <w:right w:w="15" w:type="dxa"/>
          </w:tblCellMar>
        </w:tblPrEx>
        <w:trPr>
          <w:wBefore w:w="0" w:type="dxa"/>
          <w:wAfter w:w="0" w:type="dxa"/>
          <w:trHeight w:val="1304" w:hRule="atLeast"/>
          <w:jc w:val="center"/>
        </w:trPr>
        <w:tc>
          <w:tcPr>
            <w:tcW w:w="744" w:type="dxa"/>
            <w:tcBorders>
              <w:top w:val="single" w:color="000000" w:sz="4" w:space="0"/>
              <w:left w:val="single" w:color="000000" w:sz="4" w:space="0"/>
              <w:bottom w:val="single" w:color="000000" w:sz="4" w:space="0"/>
              <w:right w:val="single" w:color="000000" w:sz="4" w:space="0"/>
            </w:tcBorders>
            <w:noWrap w:val="0"/>
            <w:vAlign w:val="center"/>
          </w:tcPr>
          <w:p>
            <w:pPr>
              <w:spacing w:line="310" w:lineRule="exact"/>
              <w:jc w:val="center"/>
              <w:rPr>
                <w:rFonts w:ascii="仿宋" w:hAnsi="仿宋" w:eastAsia="仿宋" w:cs="仿宋"/>
                <w:sz w:val="24"/>
              </w:rPr>
            </w:pPr>
            <w:r>
              <w:rPr>
                <w:rFonts w:hint="eastAsia" w:ascii="仿宋" w:hAnsi="仿宋" w:eastAsia="仿宋" w:cs="仿宋"/>
                <w:sz w:val="24"/>
              </w:rPr>
              <w:t>5</w:t>
            </w:r>
          </w:p>
        </w:tc>
        <w:tc>
          <w:tcPr>
            <w:tcW w:w="1896" w:type="dxa"/>
            <w:tcBorders>
              <w:top w:val="single" w:color="000000" w:sz="4" w:space="0"/>
              <w:left w:val="single" w:color="000000" w:sz="4" w:space="0"/>
              <w:bottom w:val="single" w:color="000000" w:sz="4" w:space="0"/>
              <w:right w:val="single" w:color="000000" w:sz="4" w:space="0"/>
            </w:tcBorders>
            <w:noWrap w:val="0"/>
            <w:vAlign w:val="center"/>
          </w:tcPr>
          <w:p>
            <w:pPr>
              <w:spacing w:line="310" w:lineRule="exact"/>
              <w:jc w:val="center"/>
              <w:rPr>
                <w:rFonts w:ascii="仿宋" w:hAnsi="仿宋" w:eastAsia="仿宋" w:cs="仿宋"/>
                <w:sz w:val="24"/>
              </w:rPr>
            </w:pPr>
            <w:r>
              <w:rPr>
                <w:rFonts w:hint="eastAsia" w:ascii="仿宋" w:hAnsi="仿宋" w:eastAsia="仿宋" w:cs="仿宋"/>
                <w:sz w:val="24"/>
              </w:rPr>
              <w:t>交通路网类专项规划</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spacing w:line="310" w:lineRule="exact"/>
              <w:jc w:val="left"/>
              <w:rPr>
                <w:rFonts w:ascii="仿宋" w:hAnsi="仿宋" w:eastAsia="仿宋" w:cs="仿宋"/>
                <w:sz w:val="24"/>
              </w:rPr>
            </w:pPr>
            <w:r>
              <w:rPr>
                <w:rFonts w:hint="eastAsia" w:ascii="仿宋" w:hAnsi="仿宋" w:eastAsia="仿宋" w:cs="仿宋"/>
                <w:sz w:val="24"/>
              </w:rPr>
              <w:t>适用于申报给排水、市政道路（桥梁）、建筑电气、燃气工程等专业</w:t>
            </w:r>
          </w:p>
        </w:tc>
        <w:tc>
          <w:tcPr>
            <w:tcW w:w="3460" w:type="dxa"/>
            <w:tcBorders>
              <w:top w:val="single" w:color="000000" w:sz="4" w:space="0"/>
              <w:left w:val="single" w:color="000000" w:sz="4" w:space="0"/>
              <w:bottom w:val="single" w:color="000000" w:sz="4" w:space="0"/>
              <w:right w:val="single" w:color="000000" w:sz="4" w:space="0"/>
            </w:tcBorders>
            <w:noWrap w:val="0"/>
            <w:vAlign w:val="center"/>
          </w:tcPr>
          <w:p>
            <w:pPr>
              <w:spacing w:line="310" w:lineRule="exact"/>
              <w:jc w:val="left"/>
              <w:rPr>
                <w:rFonts w:ascii="仿宋" w:hAnsi="仿宋" w:eastAsia="仿宋" w:cs="仿宋"/>
                <w:sz w:val="24"/>
              </w:rPr>
            </w:pPr>
            <w:r>
              <w:rPr>
                <w:rFonts w:hint="eastAsia" w:ascii="仿宋" w:hAnsi="仿宋" w:eastAsia="仿宋" w:cs="仿宋"/>
                <w:sz w:val="24"/>
              </w:rPr>
              <w:t>县级交通专项规划（包括路网、轨道、停车、慢行、公交等）。</w:t>
            </w:r>
          </w:p>
        </w:tc>
        <w:tc>
          <w:tcPr>
            <w:tcW w:w="3142" w:type="dxa"/>
            <w:tcBorders>
              <w:top w:val="single" w:color="000000" w:sz="4" w:space="0"/>
              <w:left w:val="single" w:color="000000" w:sz="4" w:space="0"/>
              <w:bottom w:val="single" w:color="000000" w:sz="4" w:space="0"/>
              <w:right w:val="single" w:color="000000" w:sz="4" w:space="0"/>
            </w:tcBorders>
            <w:noWrap w:val="0"/>
            <w:vAlign w:val="center"/>
          </w:tcPr>
          <w:p>
            <w:pPr>
              <w:spacing w:line="310" w:lineRule="exact"/>
              <w:jc w:val="left"/>
              <w:rPr>
                <w:rFonts w:ascii="仿宋" w:hAnsi="仿宋" w:eastAsia="仿宋" w:cs="仿宋"/>
                <w:sz w:val="24"/>
              </w:rPr>
            </w:pPr>
            <w:r>
              <w:rPr>
                <w:rFonts w:hint="eastAsia" w:ascii="仿宋" w:hAnsi="仿宋" w:eastAsia="仿宋" w:cs="仿宋"/>
                <w:sz w:val="24"/>
              </w:rPr>
              <w:t>5平方公里及以上交通专项规划（包括综合交通、路网、轨道、停车、慢行、公交等）。</w:t>
            </w:r>
          </w:p>
        </w:tc>
        <w:tc>
          <w:tcPr>
            <w:tcW w:w="2136" w:type="dxa"/>
            <w:tcBorders>
              <w:top w:val="single" w:color="000000" w:sz="4" w:space="0"/>
              <w:left w:val="single" w:color="000000" w:sz="4" w:space="0"/>
              <w:bottom w:val="single" w:color="000000" w:sz="4" w:space="0"/>
              <w:right w:val="single" w:color="000000" w:sz="4" w:space="0"/>
            </w:tcBorders>
            <w:noWrap w:val="0"/>
            <w:vAlign w:val="center"/>
          </w:tcPr>
          <w:p>
            <w:pPr>
              <w:spacing w:line="310" w:lineRule="exact"/>
              <w:jc w:val="center"/>
              <w:rPr>
                <w:rFonts w:ascii="仿宋" w:hAnsi="仿宋" w:eastAsia="仿宋" w:cs="仿宋"/>
                <w:sz w:val="24"/>
              </w:rPr>
            </w:pPr>
            <w:r>
              <w:rPr>
                <w:rFonts w:hint="eastAsia" w:ascii="仿宋" w:hAnsi="仿宋" w:eastAsia="仿宋" w:cs="仿宋"/>
                <w:sz w:val="24"/>
              </w:rPr>
              <w:t>/</w:t>
            </w:r>
          </w:p>
        </w:tc>
      </w:tr>
      <w:tr>
        <w:tblPrEx>
          <w:tblCellMar>
            <w:top w:w="15" w:type="dxa"/>
            <w:left w:w="15" w:type="dxa"/>
            <w:bottom w:w="15" w:type="dxa"/>
            <w:right w:w="15" w:type="dxa"/>
          </w:tblCellMar>
        </w:tblPrEx>
        <w:trPr>
          <w:wBefore w:w="0" w:type="dxa"/>
          <w:wAfter w:w="0" w:type="dxa"/>
          <w:trHeight w:val="1304" w:hRule="atLeast"/>
          <w:jc w:val="center"/>
        </w:trPr>
        <w:tc>
          <w:tcPr>
            <w:tcW w:w="744" w:type="dxa"/>
            <w:tcBorders>
              <w:top w:val="single" w:color="000000" w:sz="4" w:space="0"/>
              <w:left w:val="single" w:color="000000" w:sz="4" w:space="0"/>
              <w:bottom w:val="single" w:color="000000" w:sz="4" w:space="0"/>
              <w:right w:val="single" w:color="000000" w:sz="4" w:space="0"/>
            </w:tcBorders>
            <w:noWrap w:val="0"/>
            <w:vAlign w:val="center"/>
          </w:tcPr>
          <w:p>
            <w:pPr>
              <w:spacing w:line="310" w:lineRule="exact"/>
              <w:jc w:val="center"/>
              <w:rPr>
                <w:rFonts w:ascii="仿宋" w:hAnsi="仿宋" w:eastAsia="仿宋" w:cs="仿宋"/>
                <w:sz w:val="24"/>
              </w:rPr>
            </w:pPr>
            <w:r>
              <w:rPr>
                <w:rFonts w:hint="eastAsia" w:ascii="仿宋" w:hAnsi="仿宋" w:eastAsia="仿宋" w:cs="仿宋"/>
                <w:sz w:val="24"/>
              </w:rPr>
              <w:t>6</w:t>
            </w:r>
          </w:p>
        </w:tc>
        <w:tc>
          <w:tcPr>
            <w:tcW w:w="1896" w:type="dxa"/>
            <w:tcBorders>
              <w:top w:val="single" w:color="000000" w:sz="4" w:space="0"/>
              <w:left w:val="single" w:color="000000" w:sz="4" w:space="0"/>
              <w:bottom w:val="single" w:color="000000" w:sz="4" w:space="0"/>
              <w:right w:val="single" w:color="000000" w:sz="4" w:space="0"/>
            </w:tcBorders>
            <w:noWrap w:val="0"/>
            <w:vAlign w:val="center"/>
          </w:tcPr>
          <w:p>
            <w:pPr>
              <w:spacing w:line="310" w:lineRule="exact"/>
              <w:jc w:val="center"/>
              <w:rPr>
                <w:rFonts w:ascii="仿宋" w:hAnsi="仿宋" w:eastAsia="仿宋" w:cs="仿宋"/>
                <w:sz w:val="24"/>
              </w:rPr>
            </w:pPr>
            <w:r>
              <w:rPr>
                <w:rFonts w:hint="eastAsia" w:ascii="仿宋" w:hAnsi="仿宋" w:eastAsia="仿宋" w:cs="仿宋"/>
                <w:sz w:val="24"/>
              </w:rPr>
              <w:t>市政工程类专项规划</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spacing w:line="310" w:lineRule="exact"/>
              <w:jc w:val="left"/>
              <w:rPr>
                <w:rFonts w:ascii="仿宋" w:hAnsi="仿宋" w:eastAsia="仿宋" w:cs="仿宋"/>
                <w:sz w:val="24"/>
              </w:rPr>
            </w:pPr>
            <w:r>
              <w:rPr>
                <w:rFonts w:hint="eastAsia" w:ascii="仿宋" w:hAnsi="仿宋" w:eastAsia="仿宋" w:cs="仿宋"/>
                <w:sz w:val="24"/>
              </w:rPr>
              <w:t>适用于申报给排水、市政道路（桥梁）、建筑电气、燃气工程等专业</w:t>
            </w:r>
          </w:p>
        </w:tc>
        <w:tc>
          <w:tcPr>
            <w:tcW w:w="3460" w:type="dxa"/>
            <w:tcBorders>
              <w:top w:val="single" w:color="000000" w:sz="4" w:space="0"/>
              <w:left w:val="single" w:color="000000" w:sz="4" w:space="0"/>
              <w:bottom w:val="single" w:color="000000" w:sz="4" w:space="0"/>
              <w:right w:val="single" w:color="000000" w:sz="4" w:space="0"/>
            </w:tcBorders>
            <w:noWrap w:val="0"/>
            <w:vAlign w:val="center"/>
          </w:tcPr>
          <w:p>
            <w:pPr>
              <w:spacing w:line="310" w:lineRule="exact"/>
              <w:jc w:val="left"/>
              <w:rPr>
                <w:rFonts w:ascii="仿宋" w:hAnsi="仿宋" w:eastAsia="仿宋" w:cs="仿宋"/>
                <w:sz w:val="24"/>
              </w:rPr>
            </w:pPr>
            <w:r>
              <w:rPr>
                <w:rFonts w:hint="eastAsia" w:ascii="仿宋" w:hAnsi="仿宋" w:eastAsia="仿宋" w:cs="仿宋"/>
                <w:sz w:val="24"/>
              </w:rPr>
              <w:t>县级市政基础设施专项规划（包括水系、给水、排水、防涝、海绵、管廊、管线综合、燃气、电力通信等）。</w:t>
            </w:r>
          </w:p>
        </w:tc>
        <w:tc>
          <w:tcPr>
            <w:tcW w:w="3142" w:type="dxa"/>
            <w:tcBorders>
              <w:top w:val="single" w:color="000000" w:sz="4" w:space="0"/>
              <w:left w:val="single" w:color="000000" w:sz="4" w:space="0"/>
              <w:bottom w:val="single" w:color="000000" w:sz="4" w:space="0"/>
              <w:right w:val="single" w:color="000000" w:sz="4" w:space="0"/>
            </w:tcBorders>
            <w:noWrap w:val="0"/>
            <w:vAlign w:val="center"/>
          </w:tcPr>
          <w:p>
            <w:pPr>
              <w:spacing w:line="310" w:lineRule="exact"/>
              <w:jc w:val="left"/>
              <w:rPr>
                <w:rFonts w:ascii="仿宋" w:hAnsi="仿宋" w:eastAsia="仿宋" w:cs="仿宋"/>
                <w:sz w:val="24"/>
              </w:rPr>
            </w:pPr>
            <w:r>
              <w:rPr>
                <w:rFonts w:hint="eastAsia" w:ascii="仿宋" w:hAnsi="仿宋" w:eastAsia="仿宋" w:cs="仿宋"/>
                <w:sz w:val="24"/>
              </w:rPr>
              <w:t>5平方公里及以上市政基础设施专项规划（包括水系、给水、排水、防涝、海绵、管廊、管线综合、燃气、电力通信等）。</w:t>
            </w:r>
          </w:p>
        </w:tc>
        <w:tc>
          <w:tcPr>
            <w:tcW w:w="2136" w:type="dxa"/>
            <w:tcBorders>
              <w:top w:val="single" w:color="000000" w:sz="4" w:space="0"/>
              <w:left w:val="single" w:color="000000" w:sz="4" w:space="0"/>
              <w:bottom w:val="single" w:color="000000" w:sz="4" w:space="0"/>
              <w:right w:val="single" w:color="000000" w:sz="4" w:space="0"/>
            </w:tcBorders>
            <w:noWrap w:val="0"/>
            <w:vAlign w:val="center"/>
          </w:tcPr>
          <w:p>
            <w:pPr>
              <w:spacing w:line="310" w:lineRule="exact"/>
              <w:jc w:val="center"/>
              <w:rPr>
                <w:rFonts w:ascii="仿宋" w:hAnsi="仿宋" w:eastAsia="仿宋" w:cs="仿宋"/>
                <w:sz w:val="24"/>
              </w:rPr>
            </w:pPr>
            <w:r>
              <w:rPr>
                <w:rFonts w:hint="eastAsia" w:ascii="仿宋" w:hAnsi="仿宋" w:eastAsia="仿宋" w:cs="仿宋"/>
                <w:sz w:val="24"/>
              </w:rPr>
              <w:t>/</w:t>
            </w:r>
          </w:p>
        </w:tc>
      </w:tr>
    </w:tbl>
    <w:p>
      <w:pPr>
        <w:rPr>
          <w:rFonts w:hint="eastAsia" w:ascii="黑体" w:hAnsi="黑体" w:eastAsia="黑体"/>
          <w:szCs w:val="32"/>
        </w:rPr>
      </w:pPr>
    </w:p>
    <w:p>
      <w:pPr>
        <w:rPr>
          <w:rFonts w:hint="eastAsia" w:ascii="黑体" w:hAnsi="黑体" w:eastAsia="黑体"/>
          <w:szCs w:val="32"/>
        </w:rPr>
      </w:pPr>
    </w:p>
    <w:p>
      <w:pPr>
        <w:rPr>
          <w:rFonts w:hint="eastAsia" w:ascii="黑体" w:hAnsi="黑体" w:eastAsia="黑体"/>
          <w:szCs w:val="32"/>
        </w:rPr>
      </w:pPr>
    </w:p>
    <w:p>
      <w:pPr>
        <w:rPr>
          <w:rFonts w:hint="eastAsia" w:ascii="黑体" w:hAnsi="黑体" w:eastAsia="黑体"/>
          <w:szCs w:val="32"/>
        </w:rPr>
      </w:pPr>
    </w:p>
    <w:p>
      <w:pPr>
        <w:rPr>
          <w:rFonts w:hint="eastAsia" w:ascii="黑体" w:hAnsi="黑体" w:eastAsia="黑体"/>
          <w:szCs w:val="32"/>
        </w:rPr>
      </w:pPr>
    </w:p>
    <w:p>
      <w:pPr>
        <w:rPr>
          <w:rFonts w:hint="eastAsia" w:ascii="黑体" w:hAnsi="黑体" w:eastAsia="黑体"/>
          <w:szCs w:val="32"/>
        </w:rPr>
      </w:pPr>
    </w:p>
    <w:p>
      <w:pPr>
        <w:rPr>
          <w:rFonts w:hint="eastAsia" w:ascii="黑体" w:hAnsi="黑体" w:eastAsia="黑体"/>
          <w:szCs w:val="32"/>
        </w:rPr>
      </w:pPr>
    </w:p>
    <w:p>
      <w:pPr>
        <w:rPr>
          <w:rFonts w:hint="eastAsia" w:ascii="黑体" w:hAnsi="黑体" w:eastAsia="黑体"/>
          <w:szCs w:val="32"/>
        </w:rPr>
      </w:pPr>
    </w:p>
    <w:p>
      <w:pPr>
        <w:rPr>
          <w:rFonts w:ascii="黑体" w:hAnsi="黑体" w:eastAsia="黑体"/>
          <w:szCs w:val="32"/>
        </w:rPr>
      </w:pPr>
      <w:r>
        <w:rPr>
          <w:rFonts w:hint="eastAsia" w:ascii="黑体" w:hAnsi="黑体" w:eastAsia="黑体"/>
          <w:szCs w:val="32"/>
        </w:rPr>
        <w:t>三、测绘、勘察</w:t>
      </w:r>
    </w:p>
    <w:tbl>
      <w:tblPr>
        <w:tblStyle w:val="8"/>
        <w:tblW w:w="127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731"/>
        <w:gridCol w:w="1335"/>
        <w:gridCol w:w="1365"/>
        <w:gridCol w:w="2767"/>
        <w:gridCol w:w="1976"/>
        <w:gridCol w:w="2187"/>
        <w:gridCol w:w="23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wBefore w:w="0" w:type="dxa"/>
          <w:wAfter w:w="0" w:type="dxa"/>
          <w:cantSplit/>
          <w:trHeight w:val="340" w:hRule="atLeast"/>
          <w:tblHeader/>
          <w:jc w:val="center"/>
        </w:trPr>
        <w:tc>
          <w:tcPr>
            <w:tcW w:w="731" w:type="dxa"/>
            <w:noWrap w:val="0"/>
            <w:vAlign w:val="center"/>
          </w:tcPr>
          <w:p>
            <w:pPr>
              <w:spacing w:line="320" w:lineRule="exact"/>
              <w:jc w:val="center"/>
              <w:rPr>
                <w:rFonts w:ascii="仿宋" w:hAnsi="仿宋" w:eastAsia="仿宋" w:cs="仿宋"/>
                <w:sz w:val="24"/>
              </w:rPr>
            </w:pPr>
            <w:r>
              <w:rPr>
                <w:rFonts w:hint="eastAsia" w:ascii="仿宋" w:hAnsi="仿宋" w:eastAsia="仿宋" w:cs="仿宋"/>
                <w:sz w:val="24"/>
              </w:rPr>
              <w:t>序号</w:t>
            </w:r>
          </w:p>
        </w:tc>
        <w:tc>
          <w:tcPr>
            <w:tcW w:w="1335" w:type="dxa"/>
            <w:noWrap w:val="0"/>
            <w:vAlign w:val="center"/>
          </w:tcPr>
          <w:p>
            <w:pPr>
              <w:spacing w:line="320" w:lineRule="exact"/>
              <w:jc w:val="center"/>
              <w:rPr>
                <w:rFonts w:ascii="仿宋" w:hAnsi="仿宋" w:eastAsia="仿宋" w:cs="仿宋"/>
                <w:sz w:val="24"/>
              </w:rPr>
            </w:pPr>
            <w:r>
              <w:rPr>
                <w:rFonts w:hint="eastAsia" w:ascii="仿宋" w:hAnsi="仿宋" w:eastAsia="仿宋" w:cs="仿宋"/>
                <w:sz w:val="24"/>
              </w:rPr>
              <w:t>专业</w:t>
            </w:r>
          </w:p>
        </w:tc>
        <w:tc>
          <w:tcPr>
            <w:tcW w:w="1365" w:type="dxa"/>
            <w:noWrap w:val="0"/>
            <w:vAlign w:val="center"/>
          </w:tcPr>
          <w:p>
            <w:pPr>
              <w:spacing w:line="320" w:lineRule="exact"/>
              <w:jc w:val="center"/>
              <w:rPr>
                <w:rFonts w:ascii="仿宋" w:hAnsi="仿宋" w:eastAsia="仿宋" w:cs="仿宋"/>
                <w:sz w:val="24"/>
              </w:rPr>
            </w:pPr>
            <w:r>
              <w:rPr>
                <w:rFonts w:hint="eastAsia" w:ascii="仿宋" w:hAnsi="仿宋" w:eastAsia="仿宋" w:cs="仿宋"/>
                <w:sz w:val="24"/>
              </w:rPr>
              <w:t>子项</w:t>
            </w:r>
          </w:p>
        </w:tc>
        <w:tc>
          <w:tcPr>
            <w:tcW w:w="2767" w:type="dxa"/>
            <w:noWrap w:val="0"/>
            <w:vAlign w:val="center"/>
          </w:tcPr>
          <w:p>
            <w:pPr>
              <w:spacing w:line="320" w:lineRule="exact"/>
              <w:jc w:val="center"/>
              <w:rPr>
                <w:rFonts w:ascii="仿宋" w:hAnsi="仿宋" w:eastAsia="仿宋" w:cs="仿宋"/>
                <w:sz w:val="24"/>
              </w:rPr>
            </w:pPr>
            <w:r>
              <w:rPr>
                <w:rFonts w:hint="eastAsia" w:ascii="仿宋" w:hAnsi="仿宋" w:eastAsia="仿宋" w:cs="仿宋"/>
                <w:sz w:val="24"/>
              </w:rPr>
              <w:t>复杂工程</w:t>
            </w:r>
          </w:p>
        </w:tc>
        <w:tc>
          <w:tcPr>
            <w:tcW w:w="1976" w:type="dxa"/>
            <w:noWrap w:val="0"/>
            <w:vAlign w:val="center"/>
          </w:tcPr>
          <w:p>
            <w:pPr>
              <w:spacing w:line="320" w:lineRule="exact"/>
              <w:jc w:val="center"/>
              <w:rPr>
                <w:rFonts w:ascii="仿宋" w:hAnsi="仿宋" w:eastAsia="仿宋" w:cs="仿宋"/>
                <w:sz w:val="24"/>
              </w:rPr>
            </w:pPr>
            <w:r>
              <w:rPr>
                <w:rFonts w:hint="eastAsia" w:ascii="仿宋" w:hAnsi="仿宋" w:eastAsia="仿宋" w:cs="仿宋"/>
                <w:sz w:val="24"/>
              </w:rPr>
              <w:t>中等复杂工程</w:t>
            </w:r>
          </w:p>
        </w:tc>
        <w:tc>
          <w:tcPr>
            <w:tcW w:w="2187" w:type="dxa"/>
            <w:noWrap w:val="0"/>
            <w:vAlign w:val="center"/>
          </w:tcPr>
          <w:p>
            <w:pPr>
              <w:spacing w:line="320" w:lineRule="exact"/>
              <w:jc w:val="center"/>
              <w:rPr>
                <w:rFonts w:ascii="仿宋" w:hAnsi="仿宋" w:eastAsia="仿宋" w:cs="仿宋"/>
                <w:sz w:val="24"/>
              </w:rPr>
            </w:pPr>
            <w:r>
              <w:rPr>
                <w:rFonts w:hint="eastAsia" w:ascii="仿宋" w:hAnsi="仿宋" w:eastAsia="仿宋" w:cs="仿宋"/>
                <w:sz w:val="24"/>
              </w:rPr>
              <w:t>一般工程</w:t>
            </w:r>
          </w:p>
        </w:tc>
        <w:tc>
          <w:tcPr>
            <w:tcW w:w="2395" w:type="dxa"/>
            <w:noWrap w:val="0"/>
            <w:vAlign w:val="center"/>
          </w:tcPr>
          <w:p>
            <w:pPr>
              <w:spacing w:line="320" w:lineRule="exact"/>
              <w:jc w:val="center"/>
              <w:rPr>
                <w:rFonts w:ascii="仿宋" w:hAnsi="仿宋" w:eastAsia="仿宋" w:cs="仿宋"/>
                <w:sz w:val="24"/>
              </w:rPr>
            </w:pPr>
            <w:r>
              <w:rPr>
                <w:rFonts w:hint="eastAsia" w:ascii="仿宋" w:hAnsi="仿宋" w:eastAsia="仿宋" w:cs="仿宋"/>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wBefore w:w="0" w:type="dxa"/>
          <w:wAfter w:w="0" w:type="dxa"/>
          <w:cantSplit/>
          <w:trHeight w:val="340" w:hRule="atLeast"/>
          <w:jc w:val="center"/>
        </w:trPr>
        <w:tc>
          <w:tcPr>
            <w:tcW w:w="731" w:type="dxa"/>
            <w:noWrap w:val="0"/>
            <w:vAlign w:val="center"/>
          </w:tcPr>
          <w:p>
            <w:pPr>
              <w:spacing w:line="300" w:lineRule="exact"/>
              <w:jc w:val="center"/>
              <w:rPr>
                <w:rFonts w:ascii="仿宋" w:hAnsi="仿宋" w:eastAsia="仿宋" w:cs="仿宋"/>
                <w:sz w:val="24"/>
              </w:rPr>
            </w:pPr>
            <w:r>
              <w:rPr>
                <w:rFonts w:hint="eastAsia" w:ascii="仿宋" w:hAnsi="仿宋" w:eastAsia="仿宋" w:cs="仿宋"/>
                <w:sz w:val="24"/>
              </w:rPr>
              <w:t>1</w:t>
            </w:r>
          </w:p>
        </w:tc>
        <w:tc>
          <w:tcPr>
            <w:tcW w:w="1335" w:type="dxa"/>
            <w:vMerge w:val="restart"/>
            <w:noWrap w:val="0"/>
            <w:vAlign w:val="center"/>
          </w:tcPr>
          <w:p>
            <w:pPr>
              <w:spacing w:line="300" w:lineRule="exact"/>
              <w:jc w:val="center"/>
              <w:rPr>
                <w:rFonts w:ascii="仿宋" w:hAnsi="仿宋" w:eastAsia="仿宋" w:cs="仿宋"/>
                <w:sz w:val="24"/>
              </w:rPr>
            </w:pPr>
            <w:r>
              <w:rPr>
                <w:rFonts w:hint="eastAsia" w:ascii="仿宋" w:hAnsi="仿宋" w:eastAsia="仿宋" w:cs="仿宋"/>
                <w:sz w:val="24"/>
              </w:rPr>
              <w:t>测绘</w:t>
            </w:r>
          </w:p>
        </w:tc>
        <w:tc>
          <w:tcPr>
            <w:tcW w:w="1365" w:type="dxa"/>
            <w:vMerge w:val="restart"/>
            <w:noWrap w:val="0"/>
            <w:vAlign w:val="center"/>
          </w:tcPr>
          <w:p>
            <w:pPr>
              <w:spacing w:line="300" w:lineRule="exact"/>
              <w:jc w:val="center"/>
              <w:rPr>
                <w:rFonts w:ascii="仿宋" w:hAnsi="仿宋" w:eastAsia="仿宋" w:cs="仿宋"/>
                <w:sz w:val="24"/>
              </w:rPr>
            </w:pPr>
            <w:r>
              <w:rPr>
                <w:rFonts w:hint="eastAsia" w:ascii="仿宋" w:hAnsi="仿宋" w:eastAsia="仿宋" w:cs="仿宋"/>
                <w:sz w:val="24"/>
              </w:rPr>
              <w:t>无</w:t>
            </w:r>
          </w:p>
        </w:tc>
        <w:tc>
          <w:tcPr>
            <w:tcW w:w="2767" w:type="dxa"/>
            <w:noWrap w:val="0"/>
            <w:vAlign w:val="center"/>
          </w:tcPr>
          <w:p>
            <w:pPr>
              <w:spacing w:line="300" w:lineRule="exact"/>
              <w:rPr>
                <w:rFonts w:ascii="仿宋" w:hAnsi="仿宋" w:eastAsia="仿宋" w:cs="仿宋"/>
                <w:sz w:val="24"/>
              </w:rPr>
            </w:pPr>
            <w:r>
              <w:rPr>
                <w:rFonts w:hint="eastAsia" w:ascii="仿宋" w:hAnsi="仿宋" w:eastAsia="仿宋" w:cs="仿宋"/>
                <w:sz w:val="24"/>
              </w:rPr>
              <w:t>项目产值不低于100万元</w:t>
            </w:r>
          </w:p>
        </w:tc>
        <w:tc>
          <w:tcPr>
            <w:tcW w:w="1976" w:type="dxa"/>
            <w:noWrap w:val="0"/>
            <w:vAlign w:val="center"/>
          </w:tcPr>
          <w:p>
            <w:pPr>
              <w:spacing w:line="300" w:lineRule="exact"/>
              <w:rPr>
                <w:rFonts w:ascii="仿宋" w:hAnsi="仿宋" w:eastAsia="仿宋" w:cs="仿宋"/>
                <w:sz w:val="24"/>
              </w:rPr>
            </w:pPr>
            <w:r>
              <w:rPr>
                <w:rFonts w:hint="eastAsia" w:ascii="仿宋" w:hAnsi="仿宋" w:eastAsia="仿宋" w:cs="仿宋"/>
                <w:sz w:val="24"/>
              </w:rPr>
              <w:t>项目产值不低于30万元</w:t>
            </w:r>
          </w:p>
        </w:tc>
        <w:tc>
          <w:tcPr>
            <w:tcW w:w="2187" w:type="dxa"/>
            <w:vMerge w:val="restart"/>
            <w:noWrap w:val="0"/>
            <w:vAlign w:val="center"/>
          </w:tcPr>
          <w:p>
            <w:pPr>
              <w:spacing w:line="300" w:lineRule="exact"/>
              <w:rPr>
                <w:rFonts w:ascii="仿宋" w:hAnsi="仿宋" w:eastAsia="仿宋" w:cs="仿宋"/>
                <w:sz w:val="24"/>
              </w:rPr>
            </w:pPr>
            <w:r>
              <w:rPr>
                <w:rFonts w:hint="eastAsia" w:ascii="仿宋" w:hAnsi="仿宋" w:eastAsia="仿宋" w:cs="仿宋"/>
                <w:sz w:val="24"/>
              </w:rPr>
              <w:t>非复杂类和中等复杂类工程</w:t>
            </w:r>
          </w:p>
        </w:tc>
        <w:tc>
          <w:tcPr>
            <w:tcW w:w="2395" w:type="dxa"/>
            <w:noWrap w:val="0"/>
            <w:vAlign w:val="center"/>
          </w:tcPr>
          <w:p>
            <w:pPr>
              <w:spacing w:line="300" w:lineRule="exact"/>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wBefore w:w="0" w:type="dxa"/>
          <w:wAfter w:w="0" w:type="dxa"/>
          <w:cantSplit/>
          <w:trHeight w:val="340" w:hRule="atLeast"/>
          <w:jc w:val="center"/>
        </w:trPr>
        <w:tc>
          <w:tcPr>
            <w:tcW w:w="731" w:type="dxa"/>
            <w:noWrap w:val="0"/>
            <w:vAlign w:val="center"/>
          </w:tcPr>
          <w:p>
            <w:pPr>
              <w:spacing w:line="300" w:lineRule="exact"/>
              <w:jc w:val="center"/>
              <w:rPr>
                <w:rFonts w:ascii="仿宋" w:hAnsi="仿宋" w:eastAsia="仿宋" w:cs="仿宋"/>
                <w:sz w:val="24"/>
              </w:rPr>
            </w:pPr>
            <w:r>
              <w:rPr>
                <w:rFonts w:hint="eastAsia" w:ascii="仿宋" w:hAnsi="仿宋" w:eastAsia="仿宋" w:cs="仿宋"/>
                <w:sz w:val="24"/>
              </w:rPr>
              <w:t>2</w:t>
            </w:r>
          </w:p>
        </w:tc>
        <w:tc>
          <w:tcPr>
            <w:tcW w:w="1335" w:type="dxa"/>
            <w:vMerge w:val="continue"/>
            <w:noWrap w:val="0"/>
            <w:vAlign w:val="center"/>
          </w:tcPr>
          <w:p>
            <w:pPr>
              <w:spacing w:line="300" w:lineRule="exact"/>
              <w:jc w:val="center"/>
              <w:rPr>
                <w:rFonts w:ascii="仿宋" w:hAnsi="仿宋" w:eastAsia="仿宋" w:cs="仿宋"/>
                <w:sz w:val="24"/>
              </w:rPr>
            </w:pPr>
          </w:p>
        </w:tc>
        <w:tc>
          <w:tcPr>
            <w:tcW w:w="1365" w:type="dxa"/>
            <w:vMerge w:val="continue"/>
            <w:noWrap w:val="0"/>
            <w:vAlign w:val="center"/>
          </w:tcPr>
          <w:p>
            <w:pPr>
              <w:spacing w:line="300" w:lineRule="exact"/>
              <w:jc w:val="center"/>
              <w:rPr>
                <w:rFonts w:ascii="仿宋" w:hAnsi="仿宋" w:eastAsia="仿宋" w:cs="仿宋"/>
                <w:sz w:val="24"/>
              </w:rPr>
            </w:pPr>
          </w:p>
        </w:tc>
        <w:tc>
          <w:tcPr>
            <w:tcW w:w="2767" w:type="dxa"/>
            <w:noWrap w:val="0"/>
            <w:vAlign w:val="center"/>
          </w:tcPr>
          <w:p>
            <w:pPr>
              <w:spacing w:line="300" w:lineRule="exact"/>
              <w:rPr>
                <w:rFonts w:ascii="仿宋" w:hAnsi="仿宋" w:eastAsia="仿宋" w:cs="仿宋"/>
                <w:sz w:val="24"/>
              </w:rPr>
            </w:pPr>
            <w:r>
              <w:rPr>
                <w:rFonts w:hint="eastAsia" w:ascii="仿宋" w:hAnsi="仿宋" w:eastAsia="仿宋" w:cs="仿宋"/>
                <w:sz w:val="24"/>
              </w:rPr>
              <w:t>技术难度大，有创新，获取过浙江省测绘与地理信息科学技术进步奖一等奖或二等奖或三等奖</w:t>
            </w:r>
          </w:p>
        </w:tc>
        <w:tc>
          <w:tcPr>
            <w:tcW w:w="1976" w:type="dxa"/>
            <w:noWrap w:val="0"/>
            <w:vAlign w:val="center"/>
          </w:tcPr>
          <w:p>
            <w:pPr>
              <w:spacing w:line="300" w:lineRule="exact"/>
              <w:rPr>
                <w:rFonts w:ascii="仿宋" w:hAnsi="仿宋" w:eastAsia="仿宋" w:cs="仿宋"/>
                <w:sz w:val="24"/>
              </w:rPr>
            </w:pPr>
            <w:r>
              <w:rPr>
                <w:rFonts w:hint="eastAsia" w:ascii="仿宋" w:hAnsi="仿宋" w:eastAsia="仿宋" w:cs="仿宋"/>
                <w:sz w:val="24"/>
              </w:rPr>
              <w:t>设计路线较先进，获取过浙江省优秀测绘与地理信息工程银奖或铜奖</w:t>
            </w:r>
          </w:p>
        </w:tc>
        <w:tc>
          <w:tcPr>
            <w:tcW w:w="2187" w:type="dxa"/>
            <w:vMerge w:val="continue"/>
            <w:noWrap w:val="0"/>
            <w:vAlign w:val="center"/>
          </w:tcPr>
          <w:p>
            <w:pPr>
              <w:spacing w:line="300" w:lineRule="exact"/>
              <w:rPr>
                <w:rFonts w:ascii="仿宋" w:hAnsi="仿宋" w:eastAsia="仿宋" w:cs="仿宋"/>
                <w:sz w:val="24"/>
              </w:rPr>
            </w:pPr>
          </w:p>
        </w:tc>
        <w:tc>
          <w:tcPr>
            <w:tcW w:w="2395" w:type="dxa"/>
            <w:noWrap w:val="0"/>
            <w:vAlign w:val="center"/>
          </w:tcPr>
          <w:p>
            <w:pPr>
              <w:spacing w:line="300" w:lineRule="exact"/>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wBefore w:w="0" w:type="dxa"/>
          <w:wAfter w:w="0" w:type="dxa"/>
          <w:cantSplit/>
          <w:trHeight w:val="340" w:hRule="atLeast"/>
          <w:jc w:val="center"/>
        </w:trPr>
        <w:tc>
          <w:tcPr>
            <w:tcW w:w="731" w:type="dxa"/>
            <w:noWrap w:val="0"/>
            <w:vAlign w:val="center"/>
          </w:tcPr>
          <w:p>
            <w:pPr>
              <w:spacing w:line="300" w:lineRule="exact"/>
              <w:jc w:val="center"/>
              <w:rPr>
                <w:rFonts w:ascii="仿宋" w:hAnsi="仿宋" w:eastAsia="仿宋" w:cs="仿宋"/>
                <w:sz w:val="24"/>
              </w:rPr>
            </w:pPr>
            <w:r>
              <w:rPr>
                <w:rFonts w:hint="eastAsia" w:ascii="仿宋" w:hAnsi="仿宋" w:eastAsia="仿宋" w:cs="仿宋"/>
                <w:sz w:val="24"/>
              </w:rPr>
              <w:t>3</w:t>
            </w:r>
          </w:p>
        </w:tc>
        <w:tc>
          <w:tcPr>
            <w:tcW w:w="1335" w:type="dxa"/>
            <w:vMerge w:val="continue"/>
            <w:noWrap w:val="0"/>
            <w:vAlign w:val="center"/>
          </w:tcPr>
          <w:p>
            <w:pPr>
              <w:spacing w:line="300" w:lineRule="exact"/>
              <w:jc w:val="center"/>
              <w:rPr>
                <w:rFonts w:ascii="仿宋" w:hAnsi="仿宋" w:eastAsia="仿宋" w:cs="仿宋"/>
                <w:sz w:val="24"/>
              </w:rPr>
            </w:pPr>
          </w:p>
        </w:tc>
        <w:tc>
          <w:tcPr>
            <w:tcW w:w="1365" w:type="dxa"/>
            <w:vMerge w:val="continue"/>
            <w:noWrap w:val="0"/>
            <w:vAlign w:val="center"/>
          </w:tcPr>
          <w:p>
            <w:pPr>
              <w:spacing w:line="300" w:lineRule="exact"/>
              <w:jc w:val="center"/>
              <w:rPr>
                <w:rFonts w:ascii="仿宋" w:hAnsi="仿宋" w:eastAsia="仿宋" w:cs="仿宋"/>
                <w:sz w:val="24"/>
              </w:rPr>
            </w:pPr>
          </w:p>
        </w:tc>
        <w:tc>
          <w:tcPr>
            <w:tcW w:w="2767" w:type="dxa"/>
            <w:noWrap w:val="0"/>
            <w:vAlign w:val="center"/>
          </w:tcPr>
          <w:p>
            <w:pPr>
              <w:spacing w:line="300" w:lineRule="exact"/>
              <w:rPr>
                <w:rFonts w:ascii="仿宋" w:hAnsi="仿宋" w:eastAsia="仿宋" w:cs="仿宋"/>
                <w:sz w:val="24"/>
              </w:rPr>
            </w:pPr>
            <w:r>
              <w:rPr>
                <w:rFonts w:hint="eastAsia" w:ascii="仿宋" w:hAnsi="仿宋" w:eastAsia="仿宋" w:cs="仿宋"/>
                <w:sz w:val="24"/>
              </w:rPr>
              <w:t>技术路线先进，获取过浙江省优秀测绘与地理信息工程金奖</w:t>
            </w:r>
          </w:p>
        </w:tc>
        <w:tc>
          <w:tcPr>
            <w:tcW w:w="1976" w:type="dxa"/>
            <w:vMerge w:val="restart"/>
            <w:noWrap w:val="0"/>
            <w:vAlign w:val="center"/>
          </w:tcPr>
          <w:p>
            <w:pPr>
              <w:spacing w:line="300" w:lineRule="exact"/>
              <w:rPr>
                <w:rFonts w:ascii="仿宋" w:hAnsi="仿宋" w:eastAsia="仿宋" w:cs="仿宋"/>
                <w:sz w:val="24"/>
              </w:rPr>
            </w:pPr>
            <w:r>
              <w:rPr>
                <w:rFonts w:hint="eastAsia" w:ascii="仿宋" w:hAnsi="仿宋" w:eastAsia="仿宋" w:cs="仿宋"/>
                <w:sz w:val="24"/>
              </w:rPr>
              <w:t>内容涉及两个专业（大地测量、测绘航空摄影、摄影测量与遥感、工程测量、地籍测绘、房产测绘、行政区域界线测绘、地理信息系统工程、地图编制、海洋测绘、导航电子地图制作和互联网地图服务）</w:t>
            </w:r>
          </w:p>
        </w:tc>
        <w:tc>
          <w:tcPr>
            <w:tcW w:w="2187" w:type="dxa"/>
            <w:vMerge w:val="continue"/>
            <w:noWrap w:val="0"/>
            <w:vAlign w:val="center"/>
          </w:tcPr>
          <w:p>
            <w:pPr>
              <w:spacing w:line="300" w:lineRule="exact"/>
              <w:rPr>
                <w:rFonts w:ascii="仿宋" w:hAnsi="仿宋" w:eastAsia="仿宋" w:cs="仿宋"/>
                <w:sz w:val="24"/>
              </w:rPr>
            </w:pPr>
          </w:p>
        </w:tc>
        <w:tc>
          <w:tcPr>
            <w:tcW w:w="2395" w:type="dxa"/>
            <w:noWrap w:val="0"/>
            <w:vAlign w:val="center"/>
          </w:tcPr>
          <w:p>
            <w:pPr>
              <w:spacing w:line="300" w:lineRule="exact"/>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wBefore w:w="0" w:type="dxa"/>
          <w:wAfter w:w="0" w:type="dxa"/>
          <w:cantSplit/>
          <w:trHeight w:val="340" w:hRule="atLeast"/>
          <w:jc w:val="center"/>
        </w:trPr>
        <w:tc>
          <w:tcPr>
            <w:tcW w:w="731" w:type="dxa"/>
            <w:noWrap w:val="0"/>
            <w:vAlign w:val="center"/>
          </w:tcPr>
          <w:p>
            <w:pPr>
              <w:spacing w:line="300" w:lineRule="exact"/>
              <w:jc w:val="center"/>
              <w:rPr>
                <w:rFonts w:ascii="仿宋" w:hAnsi="仿宋" w:eastAsia="仿宋" w:cs="仿宋"/>
                <w:sz w:val="24"/>
              </w:rPr>
            </w:pPr>
            <w:r>
              <w:rPr>
                <w:rFonts w:hint="eastAsia" w:ascii="仿宋" w:hAnsi="仿宋" w:eastAsia="仿宋" w:cs="仿宋"/>
                <w:sz w:val="24"/>
              </w:rPr>
              <w:t>4</w:t>
            </w:r>
          </w:p>
        </w:tc>
        <w:tc>
          <w:tcPr>
            <w:tcW w:w="1335" w:type="dxa"/>
            <w:noWrap w:val="0"/>
            <w:vAlign w:val="center"/>
          </w:tcPr>
          <w:p>
            <w:pPr>
              <w:spacing w:line="300" w:lineRule="exact"/>
              <w:jc w:val="center"/>
              <w:rPr>
                <w:rFonts w:ascii="仿宋" w:hAnsi="仿宋" w:eastAsia="仿宋" w:cs="仿宋"/>
                <w:sz w:val="24"/>
              </w:rPr>
            </w:pPr>
          </w:p>
        </w:tc>
        <w:tc>
          <w:tcPr>
            <w:tcW w:w="1365" w:type="dxa"/>
            <w:noWrap w:val="0"/>
            <w:vAlign w:val="center"/>
          </w:tcPr>
          <w:p>
            <w:pPr>
              <w:spacing w:line="300" w:lineRule="exact"/>
              <w:jc w:val="center"/>
              <w:rPr>
                <w:rFonts w:ascii="仿宋" w:hAnsi="仿宋" w:eastAsia="仿宋" w:cs="仿宋"/>
                <w:sz w:val="24"/>
              </w:rPr>
            </w:pPr>
          </w:p>
        </w:tc>
        <w:tc>
          <w:tcPr>
            <w:tcW w:w="2767" w:type="dxa"/>
            <w:noWrap w:val="0"/>
            <w:vAlign w:val="center"/>
          </w:tcPr>
          <w:p>
            <w:pPr>
              <w:spacing w:line="300" w:lineRule="exact"/>
              <w:rPr>
                <w:rFonts w:ascii="仿宋" w:hAnsi="仿宋" w:eastAsia="仿宋" w:cs="仿宋"/>
                <w:sz w:val="24"/>
              </w:rPr>
            </w:pPr>
            <w:r>
              <w:rPr>
                <w:rFonts w:hint="eastAsia" w:ascii="仿宋" w:hAnsi="仿宋" w:eastAsia="仿宋" w:cs="仿宋"/>
                <w:sz w:val="24"/>
              </w:rPr>
              <w:t>内容涉及三个或三个以上的专业（大地测量、测绘航空摄影、摄影测量与遥感、工程测量、地籍测绘、房产测绘、行政区域界线测绘、地理信息系统工程、地图编制、海洋测绘、导航电子地图制作和互联网地图服务）</w:t>
            </w:r>
          </w:p>
        </w:tc>
        <w:tc>
          <w:tcPr>
            <w:tcW w:w="1976" w:type="dxa"/>
            <w:vMerge w:val="continue"/>
            <w:noWrap w:val="0"/>
            <w:vAlign w:val="center"/>
          </w:tcPr>
          <w:p>
            <w:pPr>
              <w:spacing w:line="300" w:lineRule="exact"/>
              <w:rPr>
                <w:rFonts w:ascii="仿宋" w:hAnsi="仿宋" w:eastAsia="仿宋" w:cs="仿宋"/>
                <w:sz w:val="24"/>
              </w:rPr>
            </w:pPr>
          </w:p>
        </w:tc>
        <w:tc>
          <w:tcPr>
            <w:tcW w:w="2187" w:type="dxa"/>
            <w:noWrap w:val="0"/>
            <w:vAlign w:val="center"/>
          </w:tcPr>
          <w:p>
            <w:pPr>
              <w:spacing w:line="300" w:lineRule="exact"/>
              <w:rPr>
                <w:rFonts w:ascii="仿宋" w:hAnsi="仿宋" w:eastAsia="仿宋" w:cs="仿宋"/>
                <w:sz w:val="24"/>
              </w:rPr>
            </w:pPr>
          </w:p>
        </w:tc>
        <w:tc>
          <w:tcPr>
            <w:tcW w:w="2395" w:type="dxa"/>
            <w:noWrap w:val="0"/>
            <w:vAlign w:val="center"/>
          </w:tcPr>
          <w:p>
            <w:pPr>
              <w:spacing w:line="300" w:lineRule="exact"/>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wBefore w:w="0" w:type="dxa"/>
          <w:wAfter w:w="0" w:type="dxa"/>
          <w:cantSplit/>
          <w:trHeight w:val="340" w:hRule="atLeast"/>
          <w:jc w:val="center"/>
        </w:trPr>
        <w:tc>
          <w:tcPr>
            <w:tcW w:w="731" w:type="dxa"/>
            <w:noWrap w:val="0"/>
            <w:vAlign w:val="center"/>
          </w:tcPr>
          <w:p>
            <w:pPr>
              <w:spacing w:line="300" w:lineRule="exact"/>
              <w:jc w:val="center"/>
              <w:rPr>
                <w:rFonts w:ascii="仿宋" w:hAnsi="仿宋" w:eastAsia="仿宋" w:cs="仿宋"/>
                <w:sz w:val="24"/>
              </w:rPr>
            </w:pPr>
            <w:r>
              <w:rPr>
                <w:rFonts w:hint="eastAsia" w:ascii="仿宋" w:hAnsi="仿宋" w:eastAsia="仿宋" w:cs="仿宋"/>
                <w:sz w:val="24"/>
              </w:rPr>
              <w:t>5</w:t>
            </w:r>
          </w:p>
        </w:tc>
        <w:tc>
          <w:tcPr>
            <w:tcW w:w="1335" w:type="dxa"/>
            <w:noWrap w:val="0"/>
            <w:vAlign w:val="center"/>
          </w:tcPr>
          <w:p>
            <w:pPr>
              <w:spacing w:line="300" w:lineRule="exact"/>
              <w:jc w:val="center"/>
              <w:rPr>
                <w:rFonts w:ascii="仿宋" w:hAnsi="仿宋" w:eastAsia="仿宋" w:cs="仿宋"/>
                <w:sz w:val="24"/>
              </w:rPr>
            </w:pPr>
            <w:r>
              <w:rPr>
                <w:rFonts w:hint="eastAsia" w:ascii="仿宋" w:hAnsi="仿宋" w:eastAsia="仿宋" w:cs="仿宋"/>
                <w:sz w:val="24"/>
              </w:rPr>
              <w:t>测绘专业中的大地测量专业</w:t>
            </w:r>
          </w:p>
        </w:tc>
        <w:tc>
          <w:tcPr>
            <w:tcW w:w="1365" w:type="dxa"/>
            <w:noWrap w:val="0"/>
            <w:vAlign w:val="center"/>
          </w:tcPr>
          <w:p>
            <w:pPr>
              <w:spacing w:line="300" w:lineRule="exact"/>
              <w:jc w:val="center"/>
              <w:rPr>
                <w:rFonts w:ascii="仿宋" w:hAnsi="仿宋" w:eastAsia="仿宋" w:cs="仿宋"/>
                <w:sz w:val="24"/>
              </w:rPr>
            </w:pPr>
            <w:r>
              <w:rPr>
                <w:rFonts w:hint="eastAsia" w:ascii="仿宋" w:hAnsi="仿宋" w:eastAsia="仿宋" w:cs="仿宋"/>
                <w:sz w:val="24"/>
              </w:rPr>
              <w:t>无</w:t>
            </w:r>
          </w:p>
        </w:tc>
        <w:tc>
          <w:tcPr>
            <w:tcW w:w="2767" w:type="dxa"/>
            <w:noWrap w:val="0"/>
            <w:vAlign w:val="center"/>
          </w:tcPr>
          <w:p>
            <w:pPr>
              <w:spacing w:line="300" w:lineRule="exact"/>
              <w:rPr>
                <w:rFonts w:ascii="仿宋" w:hAnsi="仿宋" w:eastAsia="仿宋" w:cs="仿宋"/>
                <w:sz w:val="24"/>
              </w:rPr>
            </w:pPr>
            <w:r>
              <w:rPr>
                <w:rFonts w:hint="eastAsia" w:ascii="仿宋" w:hAnsi="仿宋" w:eastAsia="仿宋" w:cs="仿宋"/>
                <w:sz w:val="24"/>
              </w:rPr>
              <w:t>较高等级的控制测量，如GPS A级、B级、C级测量，一、二等水准测量；非常规测量，如天文观测、重力观测；基岩、基本标石的埋设</w:t>
            </w:r>
          </w:p>
        </w:tc>
        <w:tc>
          <w:tcPr>
            <w:tcW w:w="1976" w:type="dxa"/>
            <w:noWrap w:val="0"/>
            <w:vAlign w:val="center"/>
          </w:tcPr>
          <w:p>
            <w:pPr>
              <w:spacing w:line="300" w:lineRule="exact"/>
              <w:rPr>
                <w:rFonts w:ascii="仿宋" w:hAnsi="仿宋" w:eastAsia="仿宋" w:cs="仿宋"/>
                <w:sz w:val="24"/>
              </w:rPr>
            </w:pPr>
            <w:r>
              <w:rPr>
                <w:rFonts w:hint="eastAsia" w:ascii="仿宋" w:hAnsi="仿宋" w:eastAsia="仿宋" w:cs="仿宋"/>
                <w:sz w:val="24"/>
              </w:rPr>
              <w:t>一般等级的控制测量，如GPS D级、E级测量，三、四等水准测量</w:t>
            </w:r>
          </w:p>
        </w:tc>
        <w:tc>
          <w:tcPr>
            <w:tcW w:w="2187" w:type="dxa"/>
            <w:noWrap w:val="0"/>
            <w:vAlign w:val="center"/>
          </w:tcPr>
          <w:p>
            <w:pPr>
              <w:spacing w:line="300" w:lineRule="exact"/>
              <w:rPr>
                <w:rFonts w:ascii="仿宋" w:hAnsi="仿宋" w:eastAsia="仿宋" w:cs="仿宋"/>
                <w:sz w:val="24"/>
              </w:rPr>
            </w:pPr>
            <w:r>
              <w:rPr>
                <w:rFonts w:hint="eastAsia" w:ascii="仿宋" w:hAnsi="仿宋" w:eastAsia="仿宋" w:cs="仿宋"/>
                <w:sz w:val="24"/>
              </w:rPr>
              <w:t>测量标志普查，数据处理计算</w:t>
            </w:r>
          </w:p>
        </w:tc>
        <w:tc>
          <w:tcPr>
            <w:tcW w:w="2395" w:type="dxa"/>
            <w:noWrap w:val="0"/>
            <w:vAlign w:val="center"/>
          </w:tcPr>
          <w:p>
            <w:pPr>
              <w:spacing w:line="300" w:lineRule="exact"/>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wBefore w:w="0" w:type="dxa"/>
          <w:wAfter w:w="0" w:type="dxa"/>
          <w:cantSplit/>
          <w:trHeight w:val="340" w:hRule="atLeast"/>
          <w:jc w:val="center"/>
        </w:trPr>
        <w:tc>
          <w:tcPr>
            <w:tcW w:w="731" w:type="dxa"/>
            <w:noWrap w:val="0"/>
            <w:vAlign w:val="center"/>
          </w:tcPr>
          <w:p>
            <w:pPr>
              <w:spacing w:line="320" w:lineRule="exact"/>
              <w:jc w:val="center"/>
              <w:rPr>
                <w:rFonts w:ascii="仿宋" w:hAnsi="仿宋" w:eastAsia="仿宋" w:cs="仿宋"/>
                <w:sz w:val="24"/>
              </w:rPr>
            </w:pPr>
            <w:r>
              <w:rPr>
                <w:rFonts w:hint="eastAsia" w:ascii="仿宋" w:hAnsi="仿宋" w:eastAsia="仿宋" w:cs="仿宋"/>
                <w:sz w:val="24"/>
              </w:rPr>
              <w:t>6</w:t>
            </w:r>
          </w:p>
        </w:tc>
        <w:tc>
          <w:tcPr>
            <w:tcW w:w="1335" w:type="dxa"/>
            <w:noWrap w:val="0"/>
            <w:vAlign w:val="center"/>
          </w:tcPr>
          <w:p>
            <w:pPr>
              <w:spacing w:line="320" w:lineRule="exact"/>
              <w:jc w:val="center"/>
              <w:rPr>
                <w:rFonts w:ascii="仿宋" w:hAnsi="仿宋" w:eastAsia="仿宋" w:cs="仿宋"/>
                <w:sz w:val="24"/>
              </w:rPr>
            </w:pPr>
            <w:r>
              <w:rPr>
                <w:rFonts w:hint="eastAsia" w:ascii="仿宋" w:hAnsi="仿宋" w:eastAsia="仿宋" w:cs="仿宋"/>
                <w:sz w:val="24"/>
              </w:rPr>
              <w:t>测绘专业中的摄影测量与遥感专业</w:t>
            </w:r>
          </w:p>
        </w:tc>
        <w:tc>
          <w:tcPr>
            <w:tcW w:w="1365" w:type="dxa"/>
            <w:noWrap w:val="0"/>
            <w:vAlign w:val="center"/>
          </w:tcPr>
          <w:p>
            <w:pPr>
              <w:spacing w:line="320" w:lineRule="exact"/>
              <w:jc w:val="center"/>
              <w:rPr>
                <w:rFonts w:ascii="仿宋" w:hAnsi="仿宋" w:eastAsia="仿宋" w:cs="仿宋"/>
                <w:sz w:val="24"/>
              </w:rPr>
            </w:pPr>
            <w:r>
              <w:rPr>
                <w:rFonts w:hint="eastAsia" w:ascii="仿宋" w:hAnsi="仿宋" w:eastAsia="仿宋" w:cs="仿宋"/>
                <w:sz w:val="24"/>
              </w:rPr>
              <w:t>无</w:t>
            </w:r>
          </w:p>
        </w:tc>
        <w:tc>
          <w:tcPr>
            <w:tcW w:w="2767" w:type="dxa"/>
            <w:noWrap w:val="0"/>
            <w:vAlign w:val="center"/>
          </w:tcPr>
          <w:p>
            <w:pPr>
              <w:spacing w:line="320" w:lineRule="exact"/>
              <w:rPr>
                <w:rFonts w:ascii="仿宋" w:hAnsi="仿宋" w:eastAsia="仿宋" w:cs="仿宋"/>
                <w:sz w:val="24"/>
              </w:rPr>
            </w:pPr>
            <w:r>
              <w:rPr>
                <w:rFonts w:hint="eastAsia" w:ascii="仿宋" w:hAnsi="仿宋" w:eastAsia="仿宋" w:cs="仿宋"/>
                <w:sz w:val="24"/>
              </w:rPr>
              <w:t>各比例尺数字线划地图生产，地物地貌调绘</w:t>
            </w:r>
          </w:p>
        </w:tc>
        <w:tc>
          <w:tcPr>
            <w:tcW w:w="1976" w:type="dxa"/>
            <w:noWrap w:val="0"/>
            <w:vAlign w:val="center"/>
          </w:tcPr>
          <w:p>
            <w:pPr>
              <w:spacing w:line="320" w:lineRule="exact"/>
              <w:rPr>
                <w:rFonts w:ascii="仿宋" w:hAnsi="仿宋" w:eastAsia="仿宋" w:cs="仿宋"/>
                <w:sz w:val="24"/>
              </w:rPr>
            </w:pPr>
            <w:r>
              <w:rPr>
                <w:rFonts w:hint="eastAsia" w:ascii="仿宋" w:hAnsi="仿宋" w:eastAsia="仿宋" w:cs="仿宋"/>
                <w:sz w:val="24"/>
              </w:rPr>
              <w:t>像片控制点连测</w:t>
            </w:r>
          </w:p>
        </w:tc>
        <w:tc>
          <w:tcPr>
            <w:tcW w:w="2187" w:type="dxa"/>
            <w:noWrap w:val="0"/>
            <w:vAlign w:val="center"/>
          </w:tcPr>
          <w:p>
            <w:pPr>
              <w:spacing w:line="320" w:lineRule="exact"/>
              <w:rPr>
                <w:rFonts w:ascii="仿宋" w:hAnsi="仿宋" w:eastAsia="仿宋" w:cs="仿宋"/>
                <w:sz w:val="24"/>
              </w:rPr>
            </w:pPr>
            <w:r>
              <w:rPr>
                <w:rFonts w:hint="eastAsia" w:ascii="仿宋" w:hAnsi="仿宋" w:eastAsia="仿宋" w:cs="仿宋"/>
                <w:sz w:val="24"/>
              </w:rPr>
              <w:t>航片、卫片数字高程模型和数字正射影像图生产</w:t>
            </w:r>
          </w:p>
        </w:tc>
        <w:tc>
          <w:tcPr>
            <w:tcW w:w="2395" w:type="dxa"/>
            <w:noWrap w:val="0"/>
            <w:vAlign w:val="center"/>
          </w:tcPr>
          <w:p>
            <w:pPr>
              <w:spacing w:line="320" w:lineRule="exact"/>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wBefore w:w="0" w:type="dxa"/>
          <w:wAfter w:w="0" w:type="dxa"/>
          <w:cantSplit/>
          <w:trHeight w:val="340" w:hRule="atLeast"/>
          <w:jc w:val="center"/>
        </w:trPr>
        <w:tc>
          <w:tcPr>
            <w:tcW w:w="731" w:type="dxa"/>
            <w:noWrap w:val="0"/>
            <w:vAlign w:val="center"/>
          </w:tcPr>
          <w:p>
            <w:pPr>
              <w:spacing w:line="320" w:lineRule="exact"/>
              <w:jc w:val="center"/>
              <w:rPr>
                <w:rFonts w:ascii="仿宋" w:hAnsi="仿宋" w:eastAsia="仿宋" w:cs="仿宋"/>
                <w:sz w:val="24"/>
              </w:rPr>
            </w:pPr>
            <w:r>
              <w:rPr>
                <w:rFonts w:hint="eastAsia" w:ascii="仿宋" w:hAnsi="仿宋" w:eastAsia="仿宋" w:cs="仿宋"/>
                <w:sz w:val="24"/>
              </w:rPr>
              <w:t>7</w:t>
            </w:r>
          </w:p>
        </w:tc>
        <w:tc>
          <w:tcPr>
            <w:tcW w:w="1335" w:type="dxa"/>
            <w:vMerge w:val="restart"/>
            <w:noWrap w:val="0"/>
            <w:vAlign w:val="center"/>
          </w:tcPr>
          <w:p>
            <w:pPr>
              <w:spacing w:line="320" w:lineRule="exact"/>
              <w:jc w:val="center"/>
              <w:rPr>
                <w:rFonts w:ascii="仿宋" w:hAnsi="仿宋" w:eastAsia="仿宋" w:cs="仿宋"/>
                <w:sz w:val="24"/>
              </w:rPr>
            </w:pPr>
            <w:r>
              <w:rPr>
                <w:rFonts w:hint="eastAsia" w:ascii="仿宋" w:hAnsi="仿宋" w:eastAsia="仿宋" w:cs="仿宋"/>
                <w:sz w:val="24"/>
              </w:rPr>
              <w:t>测绘专业中的工程测量专业</w:t>
            </w:r>
          </w:p>
        </w:tc>
        <w:tc>
          <w:tcPr>
            <w:tcW w:w="1365" w:type="dxa"/>
            <w:noWrap w:val="0"/>
            <w:vAlign w:val="center"/>
          </w:tcPr>
          <w:p>
            <w:pPr>
              <w:spacing w:line="320" w:lineRule="exact"/>
              <w:jc w:val="center"/>
              <w:rPr>
                <w:rFonts w:ascii="仿宋" w:hAnsi="仿宋" w:eastAsia="仿宋" w:cs="仿宋"/>
                <w:sz w:val="24"/>
              </w:rPr>
            </w:pPr>
            <w:r>
              <w:rPr>
                <w:rFonts w:hint="eastAsia" w:ascii="仿宋" w:hAnsi="仿宋" w:eastAsia="仿宋" w:cs="仿宋"/>
                <w:sz w:val="24"/>
              </w:rPr>
              <w:t>控制测量</w:t>
            </w:r>
          </w:p>
        </w:tc>
        <w:tc>
          <w:tcPr>
            <w:tcW w:w="2767" w:type="dxa"/>
            <w:noWrap w:val="0"/>
            <w:vAlign w:val="center"/>
          </w:tcPr>
          <w:p>
            <w:pPr>
              <w:spacing w:line="320" w:lineRule="exact"/>
              <w:rPr>
                <w:rFonts w:ascii="仿宋" w:hAnsi="仿宋" w:eastAsia="仿宋" w:cs="仿宋"/>
                <w:sz w:val="24"/>
              </w:rPr>
            </w:pPr>
            <w:r>
              <w:rPr>
                <w:rFonts w:hint="eastAsia" w:ascii="仿宋" w:hAnsi="仿宋" w:eastAsia="仿宋" w:cs="仿宋"/>
                <w:sz w:val="24"/>
              </w:rPr>
              <w:t>三等及以上</w:t>
            </w:r>
          </w:p>
        </w:tc>
        <w:tc>
          <w:tcPr>
            <w:tcW w:w="1976" w:type="dxa"/>
            <w:noWrap w:val="0"/>
            <w:vAlign w:val="center"/>
          </w:tcPr>
          <w:p>
            <w:pPr>
              <w:spacing w:line="320" w:lineRule="exact"/>
              <w:rPr>
                <w:rFonts w:ascii="仿宋" w:hAnsi="仿宋" w:eastAsia="仿宋" w:cs="仿宋"/>
                <w:sz w:val="24"/>
              </w:rPr>
            </w:pPr>
            <w:r>
              <w:rPr>
                <w:rFonts w:hint="eastAsia" w:ascii="仿宋" w:hAnsi="仿宋" w:eastAsia="仿宋" w:cs="仿宋"/>
                <w:sz w:val="24"/>
              </w:rPr>
              <w:t>介于复杂与一般之间</w:t>
            </w:r>
          </w:p>
        </w:tc>
        <w:tc>
          <w:tcPr>
            <w:tcW w:w="2187" w:type="dxa"/>
            <w:noWrap w:val="0"/>
            <w:vAlign w:val="center"/>
          </w:tcPr>
          <w:p>
            <w:pPr>
              <w:spacing w:line="320" w:lineRule="exact"/>
              <w:rPr>
                <w:rFonts w:ascii="仿宋" w:hAnsi="仿宋" w:eastAsia="仿宋" w:cs="仿宋"/>
                <w:sz w:val="24"/>
              </w:rPr>
            </w:pPr>
            <w:r>
              <w:rPr>
                <w:rFonts w:hint="eastAsia" w:ascii="仿宋" w:hAnsi="仿宋" w:eastAsia="仿宋" w:cs="仿宋"/>
                <w:sz w:val="24"/>
              </w:rPr>
              <w:t>四等以下</w:t>
            </w:r>
          </w:p>
        </w:tc>
        <w:tc>
          <w:tcPr>
            <w:tcW w:w="2395" w:type="dxa"/>
            <w:noWrap w:val="0"/>
            <w:vAlign w:val="center"/>
          </w:tcPr>
          <w:p>
            <w:pPr>
              <w:spacing w:line="320" w:lineRule="exact"/>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wBefore w:w="0" w:type="dxa"/>
          <w:wAfter w:w="0" w:type="dxa"/>
          <w:cantSplit/>
          <w:trHeight w:val="340" w:hRule="atLeast"/>
          <w:jc w:val="center"/>
        </w:trPr>
        <w:tc>
          <w:tcPr>
            <w:tcW w:w="731" w:type="dxa"/>
            <w:noWrap w:val="0"/>
            <w:vAlign w:val="center"/>
          </w:tcPr>
          <w:p>
            <w:pPr>
              <w:spacing w:line="320" w:lineRule="exact"/>
              <w:jc w:val="center"/>
              <w:rPr>
                <w:rFonts w:ascii="仿宋" w:hAnsi="仿宋" w:eastAsia="仿宋" w:cs="仿宋"/>
                <w:sz w:val="24"/>
              </w:rPr>
            </w:pPr>
            <w:r>
              <w:rPr>
                <w:rFonts w:hint="eastAsia" w:ascii="仿宋" w:hAnsi="仿宋" w:eastAsia="仿宋" w:cs="仿宋"/>
                <w:sz w:val="24"/>
              </w:rPr>
              <w:t>8</w:t>
            </w:r>
          </w:p>
        </w:tc>
        <w:tc>
          <w:tcPr>
            <w:tcW w:w="1335" w:type="dxa"/>
            <w:vMerge w:val="continue"/>
            <w:noWrap w:val="0"/>
            <w:vAlign w:val="center"/>
          </w:tcPr>
          <w:p>
            <w:pPr>
              <w:spacing w:line="320" w:lineRule="exact"/>
              <w:jc w:val="center"/>
              <w:rPr>
                <w:rFonts w:ascii="仿宋" w:hAnsi="仿宋" w:eastAsia="仿宋" w:cs="仿宋"/>
                <w:sz w:val="24"/>
              </w:rPr>
            </w:pPr>
          </w:p>
        </w:tc>
        <w:tc>
          <w:tcPr>
            <w:tcW w:w="1365" w:type="dxa"/>
            <w:vMerge w:val="restart"/>
            <w:noWrap w:val="0"/>
            <w:vAlign w:val="center"/>
          </w:tcPr>
          <w:p>
            <w:pPr>
              <w:spacing w:line="320" w:lineRule="exact"/>
              <w:jc w:val="center"/>
              <w:rPr>
                <w:rFonts w:ascii="仿宋" w:hAnsi="仿宋" w:eastAsia="仿宋" w:cs="仿宋"/>
                <w:sz w:val="24"/>
              </w:rPr>
            </w:pPr>
            <w:r>
              <w:rPr>
                <w:rFonts w:hint="eastAsia" w:ascii="仿宋" w:hAnsi="仿宋" w:eastAsia="仿宋" w:cs="仿宋"/>
                <w:sz w:val="24"/>
              </w:rPr>
              <w:t>地形测量</w:t>
            </w:r>
          </w:p>
        </w:tc>
        <w:tc>
          <w:tcPr>
            <w:tcW w:w="2767" w:type="dxa"/>
            <w:noWrap w:val="0"/>
            <w:vAlign w:val="center"/>
          </w:tcPr>
          <w:p>
            <w:pPr>
              <w:spacing w:line="320" w:lineRule="exact"/>
              <w:rPr>
                <w:rFonts w:ascii="仿宋" w:hAnsi="仿宋" w:eastAsia="仿宋" w:cs="仿宋"/>
                <w:sz w:val="24"/>
              </w:rPr>
            </w:pPr>
            <w:r>
              <w:rPr>
                <w:rFonts w:hint="eastAsia" w:ascii="仿宋" w:hAnsi="仿宋" w:eastAsia="仿宋" w:cs="仿宋"/>
                <w:sz w:val="24"/>
              </w:rPr>
              <w:t>1:500，30km</w:t>
            </w:r>
            <w:r>
              <w:rPr>
                <w:rFonts w:hint="eastAsia" w:ascii="仿宋" w:hAnsi="仿宋" w:eastAsia="仿宋" w:cs="仿宋"/>
                <w:sz w:val="24"/>
                <w:vertAlign w:val="superscript"/>
              </w:rPr>
              <w:t>2</w:t>
            </w:r>
            <w:r>
              <w:rPr>
                <w:rFonts w:hint="eastAsia" w:ascii="仿宋" w:hAnsi="仿宋" w:eastAsia="仿宋" w:cs="仿宋"/>
                <w:sz w:val="24"/>
              </w:rPr>
              <w:t>以上；</w:t>
            </w:r>
          </w:p>
        </w:tc>
        <w:tc>
          <w:tcPr>
            <w:tcW w:w="1976" w:type="dxa"/>
            <w:vMerge w:val="restart"/>
            <w:noWrap w:val="0"/>
            <w:vAlign w:val="center"/>
          </w:tcPr>
          <w:p>
            <w:pPr>
              <w:spacing w:line="320" w:lineRule="exact"/>
              <w:rPr>
                <w:rFonts w:ascii="仿宋" w:hAnsi="仿宋" w:eastAsia="仿宋" w:cs="仿宋"/>
                <w:sz w:val="24"/>
              </w:rPr>
            </w:pPr>
            <w:r>
              <w:rPr>
                <w:rFonts w:hint="eastAsia" w:ascii="仿宋" w:hAnsi="仿宋" w:eastAsia="仿宋" w:cs="仿宋"/>
                <w:sz w:val="24"/>
              </w:rPr>
              <w:t>介于复杂与一般之间</w:t>
            </w:r>
          </w:p>
        </w:tc>
        <w:tc>
          <w:tcPr>
            <w:tcW w:w="2187" w:type="dxa"/>
            <w:noWrap w:val="0"/>
            <w:vAlign w:val="center"/>
          </w:tcPr>
          <w:p>
            <w:pPr>
              <w:spacing w:line="320" w:lineRule="exact"/>
              <w:rPr>
                <w:rFonts w:ascii="仿宋" w:hAnsi="仿宋" w:eastAsia="仿宋" w:cs="仿宋"/>
                <w:sz w:val="24"/>
              </w:rPr>
            </w:pPr>
            <w:r>
              <w:rPr>
                <w:rFonts w:hint="eastAsia" w:ascii="仿宋" w:hAnsi="仿宋" w:eastAsia="仿宋" w:cs="仿宋"/>
                <w:sz w:val="24"/>
              </w:rPr>
              <w:t>1:500，15k m</w:t>
            </w:r>
            <w:r>
              <w:rPr>
                <w:rFonts w:hint="eastAsia" w:ascii="仿宋" w:hAnsi="仿宋" w:eastAsia="仿宋" w:cs="仿宋"/>
                <w:sz w:val="24"/>
                <w:vertAlign w:val="superscript"/>
              </w:rPr>
              <w:t>2</w:t>
            </w:r>
            <w:r>
              <w:rPr>
                <w:rFonts w:hint="eastAsia" w:ascii="仿宋" w:hAnsi="仿宋" w:eastAsia="仿宋" w:cs="仿宋"/>
                <w:sz w:val="24"/>
              </w:rPr>
              <w:t>以下；</w:t>
            </w:r>
          </w:p>
        </w:tc>
        <w:tc>
          <w:tcPr>
            <w:tcW w:w="2395" w:type="dxa"/>
            <w:noWrap w:val="0"/>
            <w:vAlign w:val="center"/>
          </w:tcPr>
          <w:p>
            <w:pPr>
              <w:spacing w:line="320" w:lineRule="exact"/>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wBefore w:w="0" w:type="dxa"/>
          <w:wAfter w:w="0" w:type="dxa"/>
          <w:cantSplit/>
          <w:trHeight w:val="340" w:hRule="atLeast"/>
          <w:jc w:val="center"/>
        </w:trPr>
        <w:tc>
          <w:tcPr>
            <w:tcW w:w="731" w:type="dxa"/>
            <w:noWrap w:val="0"/>
            <w:vAlign w:val="center"/>
          </w:tcPr>
          <w:p>
            <w:pPr>
              <w:spacing w:line="320" w:lineRule="exact"/>
              <w:jc w:val="center"/>
              <w:rPr>
                <w:rFonts w:ascii="仿宋" w:hAnsi="仿宋" w:eastAsia="仿宋" w:cs="仿宋"/>
                <w:sz w:val="24"/>
              </w:rPr>
            </w:pPr>
            <w:r>
              <w:rPr>
                <w:rFonts w:hint="eastAsia" w:ascii="仿宋" w:hAnsi="仿宋" w:eastAsia="仿宋" w:cs="仿宋"/>
                <w:sz w:val="24"/>
              </w:rPr>
              <w:t>9</w:t>
            </w:r>
          </w:p>
        </w:tc>
        <w:tc>
          <w:tcPr>
            <w:tcW w:w="1335" w:type="dxa"/>
            <w:vMerge w:val="continue"/>
            <w:noWrap w:val="0"/>
            <w:vAlign w:val="center"/>
          </w:tcPr>
          <w:p>
            <w:pPr>
              <w:spacing w:line="320" w:lineRule="exact"/>
              <w:jc w:val="center"/>
              <w:rPr>
                <w:rFonts w:ascii="仿宋" w:hAnsi="仿宋" w:eastAsia="仿宋" w:cs="仿宋"/>
                <w:sz w:val="24"/>
              </w:rPr>
            </w:pPr>
          </w:p>
        </w:tc>
        <w:tc>
          <w:tcPr>
            <w:tcW w:w="1365" w:type="dxa"/>
            <w:vMerge w:val="continue"/>
            <w:noWrap w:val="0"/>
            <w:vAlign w:val="center"/>
          </w:tcPr>
          <w:p>
            <w:pPr>
              <w:spacing w:line="320" w:lineRule="exact"/>
              <w:jc w:val="center"/>
              <w:rPr>
                <w:rFonts w:ascii="仿宋" w:hAnsi="仿宋" w:eastAsia="仿宋" w:cs="仿宋"/>
                <w:sz w:val="24"/>
              </w:rPr>
            </w:pPr>
          </w:p>
        </w:tc>
        <w:tc>
          <w:tcPr>
            <w:tcW w:w="2767" w:type="dxa"/>
            <w:noWrap w:val="0"/>
            <w:vAlign w:val="center"/>
          </w:tcPr>
          <w:p>
            <w:pPr>
              <w:spacing w:line="320" w:lineRule="exact"/>
              <w:rPr>
                <w:rFonts w:ascii="仿宋" w:hAnsi="仿宋" w:eastAsia="仿宋" w:cs="仿宋"/>
                <w:sz w:val="24"/>
              </w:rPr>
            </w:pPr>
            <w:r>
              <w:rPr>
                <w:rFonts w:hint="eastAsia" w:ascii="仿宋" w:hAnsi="仿宋" w:eastAsia="仿宋" w:cs="仿宋"/>
                <w:sz w:val="24"/>
              </w:rPr>
              <w:t>1:1000，50 k m</w:t>
            </w:r>
            <w:r>
              <w:rPr>
                <w:rFonts w:hint="eastAsia" w:ascii="仿宋" w:hAnsi="仿宋" w:eastAsia="仿宋" w:cs="仿宋"/>
                <w:sz w:val="24"/>
                <w:vertAlign w:val="superscript"/>
              </w:rPr>
              <w:t>2</w:t>
            </w:r>
            <w:r>
              <w:rPr>
                <w:rFonts w:hint="eastAsia" w:ascii="仿宋" w:hAnsi="仿宋" w:eastAsia="仿宋" w:cs="仿宋"/>
                <w:sz w:val="24"/>
              </w:rPr>
              <w:t>以上；</w:t>
            </w:r>
          </w:p>
        </w:tc>
        <w:tc>
          <w:tcPr>
            <w:tcW w:w="1976" w:type="dxa"/>
            <w:vMerge w:val="continue"/>
            <w:noWrap w:val="0"/>
            <w:vAlign w:val="center"/>
          </w:tcPr>
          <w:p>
            <w:pPr>
              <w:spacing w:line="320" w:lineRule="exact"/>
              <w:rPr>
                <w:rFonts w:ascii="仿宋" w:hAnsi="仿宋" w:eastAsia="仿宋" w:cs="仿宋"/>
                <w:sz w:val="24"/>
              </w:rPr>
            </w:pPr>
          </w:p>
        </w:tc>
        <w:tc>
          <w:tcPr>
            <w:tcW w:w="2187" w:type="dxa"/>
            <w:noWrap w:val="0"/>
            <w:vAlign w:val="center"/>
          </w:tcPr>
          <w:p>
            <w:pPr>
              <w:spacing w:line="320" w:lineRule="exact"/>
              <w:rPr>
                <w:rFonts w:ascii="仿宋" w:hAnsi="仿宋" w:eastAsia="仿宋" w:cs="仿宋"/>
                <w:sz w:val="24"/>
              </w:rPr>
            </w:pPr>
            <w:r>
              <w:rPr>
                <w:rFonts w:hint="eastAsia" w:ascii="仿宋" w:hAnsi="仿宋" w:eastAsia="仿宋" w:cs="仿宋"/>
                <w:sz w:val="24"/>
              </w:rPr>
              <w:t>1:1000，20 k m</w:t>
            </w:r>
            <w:r>
              <w:rPr>
                <w:rFonts w:hint="eastAsia" w:ascii="仿宋" w:hAnsi="仿宋" w:eastAsia="仿宋" w:cs="仿宋"/>
                <w:sz w:val="24"/>
                <w:vertAlign w:val="superscript"/>
              </w:rPr>
              <w:t>2</w:t>
            </w:r>
            <w:r>
              <w:rPr>
                <w:rFonts w:hint="eastAsia" w:ascii="仿宋" w:hAnsi="仿宋" w:eastAsia="仿宋" w:cs="仿宋"/>
                <w:sz w:val="24"/>
              </w:rPr>
              <w:t>以下；</w:t>
            </w:r>
          </w:p>
        </w:tc>
        <w:tc>
          <w:tcPr>
            <w:tcW w:w="2395" w:type="dxa"/>
            <w:noWrap w:val="0"/>
            <w:vAlign w:val="center"/>
          </w:tcPr>
          <w:p>
            <w:pPr>
              <w:spacing w:line="320" w:lineRule="exact"/>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wBefore w:w="0" w:type="dxa"/>
          <w:wAfter w:w="0" w:type="dxa"/>
          <w:cantSplit/>
          <w:trHeight w:val="340" w:hRule="atLeast"/>
          <w:jc w:val="center"/>
        </w:trPr>
        <w:tc>
          <w:tcPr>
            <w:tcW w:w="731" w:type="dxa"/>
            <w:noWrap w:val="0"/>
            <w:vAlign w:val="center"/>
          </w:tcPr>
          <w:p>
            <w:pPr>
              <w:spacing w:line="320" w:lineRule="exact"/>
              <w:jc w:val="center"/>
              <w:rPr>
                <w:rFonts w:ascii="仿宋" w:hAnsi="仿宋" w:eastAsia="仿宋" w:cs="仿宋"/>
                <w:sz w:val="24"/>
              </w:rPr>
            </w:pPr>
            <w:r>
              <w:rPr>
                <w:rFonts w:hint="eastAsia" w:ascii="仿宋" w:hAnsi="仿宋" w:eastAsia="仿宋" w:cs="仿宋"/>
                <w:sz w:val="24"/>
              </w:rPr>
              <w:t>10</w:t>
            </w:r>
          </w:p>
        </w:tc>
        <w:tc>
          <w:tcPr>
            <w:tcW w:w="1335" w:type="dxa"/>
            <w:vMerge w:val="continue"/>
            <w:noWrap w:val="0"/>
            <w:vAlign w:val="center"/>
          </w:tcPr>
          <w:p>
            <w:pPr>
              <w:spacing w:line="320" w:lineRule="exact"/>
              <w:jc w:val="center"/>
              <w:rPr>
                <w:rFonts w:ascii="仿宋" w:hAnsi="仿宋" w:eastAsia="仿宋" w:cs="仿宋"/>
                <w:sz w:val="24"/>
              </w:rPr>
            </w:pPr>
          </w:p>
        </w:tc>
        <w:tc>
          <w:tcPr>
            <w:tcW w:w="1365" w:type="dxa"/>
            <w:vMerge w:val="continue"/>
            <w:noWrap w:val="0"/>
            <w:vAlign w:val="center"/>
          </w:tcPr>
          <w:p>
            <w:pPr>
              <w:spacing w:line="320" w:lineRule="exact"/>
              <w:jc w:val="center"/>
              <w:rPr>
                <w:rFonts w:ascii="仿宋" w:hAnsi="仿宋" w:eastAsia="仿宋" w:cs="仿宋"/>
                <w:sz w:val="24"/>
              </w:rPr>
            </w:pPr>
          </w:p>
        </w:tc>
        <w:tc>
          <w:tcPr>
            <w:tcW w:w="2767" w:type="dxa"/>
            <w:noWrap w:val="0"/>
            <w:vAlign w:val="center"/>
          </w:tcPr>
          <w:p>
            <w:pPr>
              <w:spacing w:line="320" w:lineRule="exact"/>
              <w:rPr>
                <w:rFonts w:ascii="仿宋" w:hAnsi="仿宋" w:eastAsia="仿宋" w:cs="仿宋"/>
                <w:sz w:val="24"/>
              </w:rPr>
            </w:pPr>
            <w:r>
              <w:rPr>
                <w:rFonts w:hint="eastAsia" w:ascii="仿宋" w:hAnsi="仿宋" w:eastAsia="仿宋" w:cs="仿宋"/>
                <w:sz w:val="24"/>
              </w:rPr>
              <w:t>1:2000，80 k m</w:t>
            </w:r>
            <w:r>
              <w:rPr>
                <w:rFonts w:hint="eastAsia" w:ascii="仿宋" w:hAnsi="仿宋" w:eastAsia="仿宋" w:cs="仿宋"/>
                <w:sz w:val="24"/>
                <w:vertAlign w:val="superscript"/>
              </w:rPr>
              <w:t>2</w:t>
            </w:r>
            <w:r>
              <w:rPr>
                <w:rFonts w:hint="eastAsia" w:ascii="仿宋" w:hAnsi="仿宋" w:eastAsia="仿宋" w:cs="仿宋"/>
                <w:sz w:val="24"/>
              </w:rPr>
              <w:t>以上；</w:t>
            </w:r>
          </w:p>
        </w:tc>
        <w:tc>
          <w:tcPr>
            <w:tcW w:w="1976" w:type="dxa"/>
            <w:vMerge w:val="continue"/>
            <w:noWrap w:val="0"/>
            <w:vAlign w:val="center"/>
          </w:tcPr>
          <w:p>
            <w:pPr>
              <w:spacing w:line="320" w:lineRule="exact"/>
              <w:rPr>
                <w:rFonts w:ascii="仿宋" w:hAnsi="仿宋" w:eastAsia="仿宋" w:cs="仿宋"/>
                <w:sz w:val="24"/>
              </w:rPr>
            </w:pPr>
          </w:p>
        </w:tc>
        <w:tc>
          <w:tcPr>
            <w:tcW w:w="2187" w:type="dxa"/>
            <w:noWrap w:val="0"/>
            <w:vAlign w:val="center"/>
          </w:tcPr>
          <w:p>
            <w:pPr>
              <w:spacing w:line="320" w:lineRule="exact"/>
              <w:rPr>
                <w:rFonts w:ascii="仿宋" w:hAnsi="仿宋" w:eastAsia="仿宋" w:cs="仿宋"/>
                <w:sz w:val="24"/>
              </w:rPr>
            </w:pPr>
            <w:r>
              <w:rPr>
                <w:rFonts w:hint="eastAsia" w:ascii="仿宋" w:hAnsi="仿宋" w:eastAsia="仿宋" w:cs="仿宋"/>
                <w:sz w:val="24"/>
              </w:rPr>
              <w:t>1:2000，30 k m</w:t>
            </w:r>
            <w:r>
              <w:rPr>
                <w:rFonts w:hint="eastAsia" w:ascii="仿宋" w:hAnsi="仿宋" w:eastAsia="仿宋" w:cs="仿宋"/>
                <w:sz w:val="24"/>
                <w:vertAlign w:val="superscript"/>
              </w:rPr>
              <w:t>2</w:t>
            </w:r>
            <w:r>
              <w:rPr>
                <w:rFonts w:hint="eastAsia" w:ascii="仿宋" w:hAnsi="仿宋" w:eastAsia="仿宋" w:cs="仿宋"/>
                <w:sz w:val="24"/>
              </w:rPr>
              <w:t>以下；</w:t>
            </w:r>
          </w:p>
        </w:tc>
        <w:tc>
          <w:tcPr>
            <w:tcW w:w="2395" w:type="dxa"/>
            <w:noWrap w:val="0"/>
            <w:vAlign w:val="center"/>
          </w:tcPr>
          <w:p>
            <w:pPr>
              <w:spacing w:line="320" w:lineRule="exact"/>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wBefore w:w="0" w:type="dxa"/>
          <w:wAfter w:w="0" w:type="dxa"/>
          <w:cantSplit/>
          <w:trHeight w:val="340" w:hRule="atLeast"/>
          <w:jc w:val="center"/>
        </w:trPr>
        <w:tc>
          <w:tcPr>
            <w:tcW w:w="731" w:type="dxa"/>
            <w:noWrap w:val="0"/>
            <w:vAlign w:val="center"/>
          </w:tcPr>
          <w:p>
            <w:pPr>
              <w:spacing w:line="320" w:lineRule="exact"/>
              <w:jc w:val="center"/>
              <w:rPr>
                <w:rFonts w:ascii="仿宋" w:hAnsi="仿宋" w:eastAsia="仿宋" w:cs="仿宋"/>
                <w:sz w:val="24"/>
              </w:rPr>
            </w:pPr>
            <w:r>
              <w:rPr>
                <w:rFonts w:hint="eastAsia" w:ascii="仿宋" w:hAnsi="仿宋" w:eastAsia="仿宋" w:cs="仿宋"/>
                <w:sz w:val="24"/>
              </w:rPr>
              <w:t>11</w:t>
            </w:r>
          </w:p>
        </w:tc>
        <w:tc>
          <w:tcPr>
            <w:tcW w:w="1335" w:type="dxa"/>
            <w:vMerge w:val="continue"/>
            <w:noWrap w:val="0"/>
            <w:vAlign w:val="center"/>
          </w:tcPr>
          <w:p>
            <w:pPr>
              <w:spacing w:line="320" w:lineRule="exact"/>
              <w:jc w:val="center"/>
              <w:rPr>
                <w:rFonts w:ascii="仿宋" w:hAnsi="仿宋" w:eastAsia="仿宋" w:cs="仿宋"/>
                <w:sz w:val="24"/>
              </w:rPr>
            </w:pPr>
          </w:p>
        </w:tc>
        <w:tc>
          <w:tcPr>
            <w:tcW w:w="1365" w:type="dxa"/>
            <w:noWrap w:val="0"/>
            <w:vAlign w:val="center"/>
          </w:tcPr>
          <w:p>
            <w:pPr>
              <w:spacing w:line="320" w:lineRule="exact"/>
              <w:jc w:val="center"/>
              <w:rPr>
                <w:rFonts w:ascii="仿宋" w:hAnsi="仿宋" w:eastAsia="仿宋" w:cs="仿宋"/>
                <w:sz w:val="24"/>
              </w:rPr>
            </w:pPr>
            <w:r>
              <w:rPr>
                <w:rFonts w:hint="eastAsia" w:ascii="仿宋" w:hAnsi="仿宋" w:eastAsia="仿宋" w:cs="仿宋"/>
                <w:sz w:val="24"/>
              </w:rPr>
              <w:t>规划测量</w:t>
            </w:r>
          </w:p>
        </w:tc>
        <w:tc>
          <w:tcPr>
            <w:tcW w:w="2767" w:type="dxa"/>
            <w:noWrap w:val="0"/>
            <w:vAlign w:val="center"/>
          </w:tcPr>
          <w:p>
            <w:pPr>
              <w:spacing w:line="320" w:lineRule="exact"/>
              <w:rPr>
                <w:rFonts w:ascii="仿宋" w:hAnsi="仿宋" w:eastAsia="仿宋" w:cs="仿宋"/>
                <w:sz w:val="24"/>
              </w:rPr>
            </w:pPr>
            <w:r>
              <w:rPr>
                <w:rFonts w:hint="eastAsia" w:ascii="仿宋" w:hAnsi="仿宋" w:eastAsia="仿宋" w:cs="仿宋"/>
                <w:sz w:val="24"/>
              </w:rPr>
              <w:t>总建筑面积50万m</w:t>
            </w:r>
            <w:r>
              <w:rPr>
                <w:rFonts w:hint="eastAsia" w:ascii="仿宋" w:hAnsi="仿宋" w:eastAsia="仿宋" w:cs="仿宋"/>
                <w:sz w:val="24"/>
                <w:vertAlign w:val="superscript"/>
              </w:rPr>
              <w:t>2</w:t>
            </w:r>
            <w:r>
              <w:rPr>
                <w:rFonts w:hint="eastAsia" w:ascii="仿宋" w:hAnsi="仿宋" w:eastAsia="仿宋" w:cs="仿宋"/>
                <w:sz w:val="24"/>
              </w:rPr>
              <w:t>以上</w:t>
            </w:r>
          </w:p>
        </w:tc>
        <w:tc>
          <w:tcPr>
            <w:tcW w:w="1976" w:type="dxa"/>
            <w:noWrap w:val="0"/>
            <w:vAlign w:val="center"/>
          </w:tcPr>
          <w:p>
            <w:pPr>
              <w:spacing w:line="320" w:lineRule="exact"/>
              <w:rPr>
                <w:rFonts w:ascii="仿宋" w:hAnsi="仿宋" w:eastAsia="仿宋" w:cs="仿宋"/>
                <w:sz w:val="24"/>
              </w:rPr>
            </w:pPr>
            <w:r>
              <w:rPr>
                <w:rFonts w:hint="eastAsia" w:ascii="仿宋" w:hAnsi="仿宋" w:eastAsia="仿宋" w:cs="仿宋"/>
                <w:sz w:val="24"/>
              </w:rPr>
              <w:t>介于复杂与一般之间</w:t>
            </w:r>
          </w:p>
        </w:tc>
        <w:tc>
          <w:tcPr>
            <w:tcW w:w="2187" w:type="dxa"/>
            <w:noWrap w:val="0"/>
            <w:vAlign w:val="center"/>
          </w:tcPr>
          <w:p>
            <w:pPr>
              <w:spacing w:line="320" w:lineRule="exact"/>
              <w:rPr>
                <w:rFonts w:ascii="仿宋" w:hAnsi="仿宋" w:eastAsia="仿宋" w:cs="仿宋"/>
                <w:sz w:val="24"/>
              </w:rPr>
            </w:pPr>
            <w:r>
              <w:rPr>
                <w:rFonts w:hint="eastAsia" w:ascii="仿宋" w:hAnsi="仿宋" w:eastAsia="仿宋" w:cs="仿宋"/>
                <w:sz w:val="24"/>
              </w:rPr>
              <w:t>总建筑面积30万m</w:t>
            </w:r>
            <w:r>
              <w:rPr>
                <w:rFonts w:hint="eastAsia" w:ascii="仿宋" w:hAnsi="仿宋" w:eastAsia="仿宋" w:cs="仿宋"/>
                <w:sz w:val="24"/>
                <w:vertAlign w:val="superscript"/>
              </w:rPr>
              <w:t>2</w:t>
            </w:r>
            <w:r>
              <w:rPr>
                <w:rFonts w:hint="eastAsia" w:ascii="仿宋" w:hAnsi="仿宋" w:eastAsia="仿宋" w:cs="仿宋"/>
                <w:sz w:val="24"/>
              </w:rPr>
              <w:t>以下</w:t>
            </w:r>
          </w:p>
        </w:tc>
        <w:tc>
          <w:tcPr>
            <w:tcW w:w="2395" w:type="dxa"/>
            <w:noWrap w:val="0"/>
            <w:vAlign w:val="center"/>
          </w:tcPr>
          <w:p>
            <w:pPr>
              <w:spacing w:line="320" w:lineRule="exact"/>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wBefore w:w="0" w:type="dxa"/>
          <w:wAfter w:w="0" w:type="dxa"/>
          <w:cantSplit/>
          <w:trHeight w:val="340" w:hRule="atLeast"/>
          <w:jc w:val="center"/>
        </w:trPr>
        <w:tc>
          <w:tcPr>
            <w:tcW w:w="731" w:type="dxa"/>
            <w:noWrap w:val="0"/>
            <w:vAlign w:val="center"/>
          </w:tcPr>
          <w:p>
            <w:pPr>
              <w:spacing w:line="320" w:lineRule="exact"/>
              <w:jc w:val="center"/>
              <w:rPr>
                <w:rFonts w:ascii="仿宋" w:hAnsi="仿宋" w:eastAsia="仿宋" w:cs="仿宋"/>
                <w:sz w:val="24"/>
              </w:rPr>
            </w:pPr>
            <w:r>
              <w:rPr>
                <w:rFonts w:hint="eastAsia" w:ascii="仿宋" w:hAnsi="仿宋" w:eastAsia="仿宋" w:cs="仿宋"/>
                <w:sz w:val="24"/>
              </w:rPr>
              <w:t>12</w:t>
            </w:r>
          </w:p>
        </w:tc>
        <w:tc>
          <w:tcPr>
            <w:tcW w:w="1335" w:type="dxa"/>
            <w:vMerge w:val="restart"/>
            <w:noWrap w:val="0"/>
            <w:vAlign w:val="center"/>
          </w:tcPr>
          <w:p>
            <w:pPr>
              <w:spacing w:line="320" w:lineRule="exact"/>
              <w:jc w:val="center"/>
              <w:rPr>
                <w:rFonts w:ascii="仿宋" w:hAnsi="仿宋" w:eastAsia="仿宋" w:cs="仿宋"/>
                <w:sz w:val="24"/>
              </w:rPr>
            </w:pPr>
          </w:p>
        </w:tc>
        <w:tc>
          <w:tcPr>
            <w:tcW w:w="1365" w:type="dxa"/>
            <w:noWrap w:val="0"/>
            <w:vAlign w:val="center"/>
          </w:tcPr>
          <w:p>
            <w:pPr>
              <w:spacing w:line="320" w:lineRule="exact"/>
              <w:jc w:val="center"/>
              <w:rPr>
                <w:rFonts w:ascii="仿宋" w:hAnsi="仿宋" w:eastAsia="仿宋" w:cs="仿宋"/>
                <w:sz w:val="24"/>
              </w:rPr>
            </w:pPr>
            <w:r>
              <w:rPr>
                <w:rFonts w:hint="eastAsia" w:ascii="仿宋" w:hAnsi="仿宋" w:eastAsia="仿宋" w:cs="仿宋"/>
                <w:sz w:val="24"/>
              </w:rPr>
              <w:t>建筑工程测量</w:t>
            </w:r>
          </w:p>
        </w:tc>
        <w:tc>
          <w:tcPr>
            <w:tcW w:w="2767" w:type="dxa"/>
            <w:noWrap w:val="0"/>
            <w:vAlign w:val="center"/>
          </w:tcPr>
          <w:p>
            <w:pPr>
              <w:spacing w:line="320" w:lineRule="exact"/>
              <w:rPr>
                <w:rFonts w:ascii="仿宋" w:hAnsi="仿宋" w:eastAsia="仿宋" w:cs="仿宋"/>
                <w:sz w:val="24"/>
              </w:rPr>
            </w:pPr>
            <w:r>
              <w:rPr>
                <w:rFonts w:hint="eastAsia" w:ascii="仿宋" w:hAnsi="仿宋" w:eastAsia="仿宋" w:cs="仿宋"/>
                <w:sz w:val="24"/>
              </w:rPr>
              <w:t>建筑面积10万m</w:t>
            </w:r>
            <w:r>
              <w:rPr>
                <w:rFonts w:hint="eastAsia" w:ascii="仿宋" w:hAnsi="仿宋" w:eastAsia="仿宋" w:cs="仿宋"/>
                <w:sz w:val="24"/>
                <w:vertAlign w:val="superscript"/>
              </w:rPr>
              <w:t>2</w:t>
            </w:r>
            <w:r>
              <w:rPr>
                <w:rFonts w:hint="eastAsia" w:ascii="仿宋" w:hAnsi="仿宋" w:eastAsia="仿宋" w:cs="仿宋"/>
                <w:sz w:val="24"/>
              </w:rPr>
              <w:t>以上或高度100m以上的建筑</w:t>
            </w:r>
          </w:p>
        </w:tc>
        <w:tc>
          <w:tcPr>
            <w:tcW w:w="1976" w:type="dxa"/>
            <w:noWrap w:val="0"/>
            <w:vAlign w:val="center"/>
          </w:tcPr>
          <w:p>
            <w:pPr>
              <w:spacing w:line="320" w:lineRule="exact"/>
              <w:rPr>
                <w:rFonts w:ascii="仿宋" w:hAnsi="仿宋" w:eastAsia="仿宋" w:cs="仿宋"/>
                <w:sz w:val="24"/>
              </w:rPr>
            </w:pPr>
            <w:r>
              <w:rPr>
                <w:rFonts w:hint="eastAsia" w:ascii="仿宋" w:hAnsi="仿宋" w:eastAsia="仿宋" w:cs="仿宋"/>
                <w:sz w:val="24"/>
              </w:rPr>
              <w:t>介于复杂与一般之间</w:t>
            </w:r>
          </w:p>
        </w:tc>
        <w:tc>
          <w:tcPr>
            <w:tcW w:w="2187" w:type="dxa"/>
            <w:noWrap w:val="0"/>
            <w:vAlign w:val="center"/>
          </w:tcPr>
          <w:p>
            <w:pPr>
              <w:spacing w:line="320" w:lineRule="exact"/>
              <w:rPr>
                <w:rFonts w:ascii="仿宋" w:hAnsi="仿宋" w:eastAsia="仿宋" w:cs="仿宋"/>
                <w:sz w:val="24"/>
              </w:rPr>
            </w:pPr>
            <w:r>
              <w:rPr>
                <w:rFonts w:hint="eastAsia" w:ascii="仿宋" w:hAnsi="仿宋" w:eastAsia="仿宋" w:cs="仿宋"/>
                <w:sz w:val="24"/>
              </w:rPr>
              <w:t>建筑面积2万m</w:t>
            </w:r>
            <w:r>
              <w:rPr>
                <w:rFonts w:hint="eastAsia" w:ascii="仿宋" w:hAnsi="仿宋" w:eastAsia="仿宋" w:cs="仿宋"/>
                <w:sz w:val="24"/>
                <w:vertAlign w:val="superscript"/>
              </w:rPr>
              <w:t>2</w:t>
            </w:r>
            <w:r>
              <w:rPr>
                <w:rFonts w:hint="eastAsia" w:ascii="仿宋" w:hAnsi="仿宋" w:eastAsia="仿宋" w:cs="仿宋"/>
                <w:sz w:val="24"/>
              </w:rPr>
              <w:t>以下或高度50m以下的建筑</w:t>
            </w:r>
          </w:p>
        </w:tc>
        <w:tc>
          <w:tcPr>
            <w:tcW w:w="2395" w:type="dxa"/>
            <w:noWrap w:val="0"/>
            <w:vAlign w:val="center"/>
          </w:tcPr>
          <w:p>
            <w:pPr>
              <w:spacing w:line="320" w:lineRule="exact"/>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wBefore w:w="0" w:type="dxa"/>
          <w:wAfter w:w="0" w:type="dxa"/>
          <w:cantSplit/>
          <w:trHeight w:val="340" w:hRule="atLeast"/>
          <w:jc w:val="center"/>
        </w:trPr>
        <w:tc>
          <w:tcPr>
            <w:tcW w:w="731" w:type="dxa"/>
            <w:noWrap w:val="0"/>
            <w:vAlign w:val="center"/>
          </w:tcPr>
          <w:p>
            <w:pPr>
              <w:spacing w:line="320" w:lineRule="exact"/>
              <w:jc w:val="center"/>
              <w:rPr>
                <w:rFonts w:ascii="仿宋" w:hAnsi="仿宋" w:eastAsia="仿宋" w:cs="仿宋"/>
                <w:sz w:val="24"/>
              </w:rPr>
            </w:pPr>
            <w:r>
              <w:rPr>
                <w:rFonts w:hint="eastAsia" w:ascii="仿宋" w:hAnsi="仿宋" w:eastAsia="仿宋" w:cs="仿宋"/>
                <w:sz w:val="24"/>
              </w:rPr>
              <w:t>13</w:t>
            </w:r>
          </w:p>
        </w:tc>
        <w:tc>
          <w:tcPr>
            <w:tcW w:w="1335" w:type="dxa"/>
            <w:vMerge w:val="continue"/>
            <w:noWrap w:val="0"/>
            <w:vAlign w:val="center"/>
          </w:tcPr>
          <w:p>
            <w:pPr>
              <w:spacing w:line="320" w:lineRule="exact"/>
              <w:jc w:val="center"/>
              <w:rPr>
                <w:rFonts w:ascii="仿宋" w:hAnsi="仿宋" w:eastAsia="仿宋" w:cs="仿宋"/>
                <w:sz w:val="24"/>
              </w:rPr>
            </w:pPr>
          </w:p>
        </w:tc>
        <w:tc>
          <w:tcPr>
            <w:tcW w:w="1365" w:type="dxa"/>
            <w:noWrap w:val="0"/>
            <w:vAlign w:val="center"/>
          </w:tcPr>
          <w:p>
            <w:pPr>
              <w:spacing w:line="320" w:lineRule="exact"/>
              <w:jc w:val="center"/>
              <w:rPr>
                <w:rFonts w:ascii="仿宋" w:hAnsi="仿宋" w:eastAsia="仿宋" w:cs="仿宋"/>
                <w:sz w:val="24"/>
              </w:rPr>
            </w:pPr>
            <w:r>
              <w:rPr>
                <w:rFonts w:hint="eastAsia" w:ascii="仿宋" w:hAnsi="仿宋" w:eastAsia="仿宋" w:cs="仿宋"/>
                <w:sz w:val="24"/>
              </w:rPr>
              <w:t>变形形变与精密测量</w:t>
            </w:r>
          </w:p>
        </w:tc>
        <w:tc>
          <w:tcPr>
            <w:tcW w:w="2767" w:type="dxa"/>
            <w:noWrap w:val="0"/>
            <w:vAlign w:val="center"/>
          </w:tcPr>
          <w:p>
            <w:pPr>
              <w:spacing w:line="320" w:lineRule="exact"/>
              <w:rPr>
                <w:rFonts w:ascii="仿宋" w:hAnsi="仿宋" w:eastAsia="仿宋" w:cs="仿宋"/>
                <w:sz w:val="24"/>
              </w:rPr>
            </w:pPr>
            <w:r>
              <w:rPr>
                <w:rFonts w:hint="eastAsia" w:ascii="仿宋" w:hAnsi="仿宋" w:eastAsia="仿宋" w:cs="仿宋"/>
                <w:sz w:val="24"/>
              </w:rPr>
              <w:t>建筑面积10万m</w:t>
            </w:r>
            <w:r>
              <w:rPr>
                <w:rFonts w:hint="eastAsia" w:ascii="仿宋" w:hAnsi="仿宋" w:eastAsia="仿宋" w:cs="仿宋"/>
                <w:sz w:val="24"/>
                <w:vertAlign w:val="superscript"/>
              </w:rPr>
              <w:t>2</w:t>
            </w:r>
            <w:r>
              <w:rPr>
                <w:rFonts w:hint="eastAsia" w:ascii="仿宋" w:hAnsi="仿宋" w:eastAsia="仿宋" w:cs="仿宋"/>
                <w:sz w:val="24"/>
              </w:rPr>
              <w:t>以上或高度100m以上的建筑</w:t>
            </w:r>
          </w:p>
        </w:tc>
        <w:tc>
          <w:tcPr>
            <w:tcW w:w="1976" w:type="dxa"/>
            <w:noWrap w:val="0"/>
            <w:vAlign w:val="center"/>
          </w:tcPr>
          <w:p>
            <w:pPr>
              <w:spacing w:line="320" w:lineRule="exact"/>
              <w:rPr>
                <w:rFonts w:ascii="仿宋" w:hAnsi="仿宋" w:eastAsia="仿宋" w:cs="仿宋"/>
                <w:sz w:val="24"/>
              </w:rPr>
            </w:pPr>
            <w:r>
              <w:rPr>
                <w:rFonts w:hint="eastAsia" w:ascii="仿宋" w:hAnsi="仿宋" w:eastAsia="仿宋" w:cs="仿宋"/>
                <w:sz w:val="24"/>
              </w:rPr>
              <w:t>介于复杂与一般之间</w:t>
            </w:r>
          </w:p>
        </w:tc>
        <w:tc>
          <w:tcPr>
            <w:tcW w:w="2187" w:type="dxa"/>
            <w:noWrap w:val="0"/>
            <w:vAlign w:val="center"/>
          </w:tcPr>
          <w:p>
            <w:pPr>
              <w:spacing w:line="320" w:lineRule="exact"/>
              <w:rPr>
                <w:rFonts w:ascii="仿宋" w:hAnsi="仿宋" w:eastAsia="仿宋" w:cs="仿宋"/>
                <w:sz w:val="24"/>
              </w:rPr>
            </w:pPr>
            <w:r>
              <w:rPr>
                <w:rFonts w:hint="eastAsia" w:ascii="仿宋" w:hAnsi="仿宋" w:eastAsia="仿宋" w:cs="仿宋"/>
                <w:sz w:val="24"/>
              </w:rPr>
              <w:t>建筑面积2万m2以下或高度50m以下的建筑</w:t>
            </w:r>
          </w:p>
        </w:tc>
        <w:tc>
          <w:tcPr>
            <w:tcW w:w="2395" w:type="dxa"/>
            <w:noWrap w:val="0"/>
            <w:vAlign w:val="center"/>
          </w:tcPr>
          <w:p>
            <w:pPr>
              <w:spacing w:line="320" w:lineRule="exact"/>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wBefore w:w="0" w:type="dxa"/>
          <w:wAfter w:w="0" w:type="dxa"/>
          <w:cantSplit/>
          <w:trHeight w:val="340" w:hRule="atLeast"/>
          <w:jc w:val="center"/>
        </w:trPr>
        <w:tc>
          <w:tcPr>
            <w:tcW w:w="731" w:type="dxa"/>
            <w:noWrap w:val="0"/>
            <w:vAlign w:val="center"/>
          </w:tcPr>
          <w:p>
            <w:pPr>
              <w:spacing w:line="320" w:lineRule="exact"/>
              <w:jc w:val="center"/>
              <w:rPr>
                <w:rFonts w:ascii="仿宋" w:hAnsi="仿宋" w:eastAsia="仿宋" w:cs="仿宋"/>
                <w:sz w:val="24"/>
              </w:rPr>
            </w:pPr>
            <w:r>
              <w:rPr>
                <w:rFonts w:hint="eastAsia" w:ascii="仿宋" w:hAnsi="仿宋" w:eastAsia="仿宋" w:cs="仿宋"/>
                <w:sz w:val="24"/>
              </w:rPr>
              <w:t>14</w:t>
            </w:r>
          </w:p>
        </w:tc>
        <w:tc>
          <w:tcPr>
            <w:tcW w:w="1335" w:type="dxa"/>
            <w:vMerge w:val="continue"/>
            <w:noWrap w:val="0"/>
            <w:vAlign w:val="center"/>
          </w:tcPr>
          <w:p>
            <w:pPr>
              <w:spacing w:line="320" w:lineRule="exact"/>
              <w:jc w:val="center"/>
              <w:rPr>
                <w:rFonts w:ascii="仿宋" w:hAnsi="仿宋" w:eastAsia="仿宋" w:cs="仿宋"/>
                <w:sz w:val="24"/>
              </w:rPr>
            </w:pPr>
          </w:p>
        </w:tc>
        <w:tc>
          <w:tcPr>
            <w:tcW w:w="1365" w:type="dxa"/>
            <w:noWrap w:val="0"/>
            <w:vAlign w:val="center"/>
          </w:tcPr>
          <w:p>
            <w:pPr>
              <w:spacing w:line="320" w:lineRule="exact"/>
              <w:jc w:val="center"/>
              <w:rPr>
                <w:rFonts w:ascii="仿宋" w:hAnsi="仿宋" w:eastAsia="仿宋" w:cs="仿宋"/>
                <w:sz w:val="24"/>
              </w:rPr>
            </w:pPr>
            <w:r>
              <w:rPr>
                <w:rFonts w:hint="eastAsia" w:ascii="仿宋" w:hAnsi="仿宋" w:eastAsia="仿宋" w:cs="仿宋"/>
                <w:sz w:val="24"/>
              </w:rPr>
              <w:t>市政工程测量</w:t>
            </w:r>
          </w:p>
        </w:tc>
        <w:tc>
          <w:tcPr>
            <w:tcW w:w="2767" w:type="dxa"/>
            <w:noWrap w:val="0"/>
            <w:vAlign w:val="center"/>
          </w:tcPr>
          <w:p>
            <w:pPr>
              <w:spacing w:line="320" w:lineRule="exact"/>
              <w:rPr>
                <w:rFonts w:ascii="仿宋" w:hAnsi="仿宋" w:eastAsia="仿宋" w:cs="仿宋"/>
                <w:sz w:val="24"/>
              </w:rPr>
            </w:pPr>
            <w:r>
              <w:rPr>
                <w:rFonts w:hint="eastAsia" w:ascii="仿宋" w:hAnsi="仿宋" w:eastAsia="仿宋" w:cs="仿宋"/>
                <w:sz w:val="24"/>
              </w:rPr>
              <w:t>大城市主干道路；复杂立交桥</w:t>
            </w:r>
          </w:p>
        </w:tc>
        <w:tc>
          <w:tcPr>
            <w:tcW w:w="1976" w:type="dxa"/>
            <w:noWrap w:val="0"/>
            <w:vAlign w:val="center"/>
          </w:tcPr>
          <w:p>
            <w:pPr>
              <w:spacing w:line="320" w:lineRule="exact"/>
              <w:rPr>
                <w:rFonts w:ascii="仿宋" w:hAnsi="仿宋" w:eastAsia="仿宋" w:cs="仿宋"/>
                <w:sz w:val="24"/>
              </w:rPr>
            </w:pPr>
            <w:r>
              <w:rPr>
                <w:rFonts w:hint="eastAsia" w:ascii="仿宋" w:hAnsi="仿宋" w:eastAsia="仿宋" w:cs="仿宋"/>
                <w:sz w:val="24"/>
              </w:rPr>
              <w:t>介于复杂与一般之间</w:t>
            </w:r>
          </w:p>
        </w:tc>
        <w:tc>
          <w:tcPr>
            <w:tcW w:w="2187" w:type="dxa"/>
            <w:noWrap w:val="0"/>
            <w:vAlign w:val="center"/>
          </w:tcPr>
          <w:p>
            <w:pPr>
              <w:spacing w:line="320" w:lineRule="exact"/>
              <w:rPr>
                <w:rFonts w:ascii="仿宋" w:hAnsi="仿宋" w:eastAsia="仿宋" w:cs="仿宋"/>
                <w:sz w:val="24"/>
              </w:rPr>
            </w:pPr>
            <w:r>
              <w:rPr>
                <w:rFonts w:hint="eastAsia" w:ascii="仿宋" w:hAnsi="仿宋" w:eastAsia="仿宋" w:cs="仿宋"/>
                <w:sz w:val="24"/>
              </w:rPr>
              <w:t>中等城市一般道路；小城市道路</w:t>
            </w:r>
          </w:p>
        </w:tc>
        <w:tc>
          <w:tcPr>
            <w:tcW w:w="2395" w:type="dxa"/>
            <w:noWrap w:val="0"/>
            <w:vAlign w:val="center"/>
          </w:tcPr>
          <w:p>
            <w:pPr>
              <w:spacing w:line="320" w:lineRule="exact"/>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wBefore w:w="0" w:type="dxa"/>
          <w:wAfter w:w="0" w:type="dxa"/>
          <w:cantSplit/>
          <w:trHeight w:val="340" w:hRule="atLeast"/>
          <w:jc w:val="center"/>
        </w:trPr>
        <w:tc>
          <w:tcPr>
            <w:tcW w:w="731" w:type="dxa"/>
            <w:noWrap w:val="0"/>
            <w:vAlign w:val="center"/>
          </w:tcPr>
          <w:p>
            <w:pPr>
              <w:spacing w:line="320" w:lineRule="exact"/>
              <w:jc w:val="center"/>
              <w:rPr>
                <w:rFonts w:ascii="仿宋" w:hAnsi="仿宋" w:eastAsia="仿宋" w:cs="仿宋"/>
                <w:sz w:val="24"/>
              </w:rPr>
            </w:pPr>
            <w:r>
              <w:rPr>
                <w:rFonts w:hint="eastAsia" w:ascii="仿宋" w:hAnsi="仿宋" w:eastAsia="仿宋" w:cs="仿宋"/>
                <w:sz w:val="24"/>
              </w:rPr>
              <w:t>15</w:t>
            </w:r>
          </w:p>
        </w:tc>
        <w:tc>
          <w:tcPr>
            <w:tcW w:w="1335" w:type="dxa"/>
            <w:vMerge w:val="continue"/>
            <w:noWrap w:val="0"/>
            <w:vAlign w:val="center"/>
          </w:tcPr>
          <w:p>
            <w:pPr>
              <w:spacing w:line="320" w:lineRule="exact"/>
              <w:jc w:val="center"/>
              <w:rPr>
                <w:rFonts w:ascii="仿宋" w:hAnsi="仿宋" w:eastAsia="仿宋" w:cs="仿宋"/>
                <w:sz w:val="24"/>
              </w:rPr>
            </w:pPr>
          </w:p>
        </w:tc>
        <w:tc>
          <w:tcPr>
            <w:tcW w:w="1365" w:type="dxa"/>
            <w:noWrap w:val="0"/>
            <w:vAlign w:val="center"/>
          </w:tcPr>
          <w:p>
            <w:pPr>
              <w:spacing w:line="320" w:lineRule="exact"/>
              <w:jc w:val="center"/>
              <w:rPr>
                <w:rFonts w:ascii="仿宋" w:hAnsi="仿宋" w:eastAsia="仿宋" w:cs="仿宋"/>
                <w:sz w:val="24"/>
              </w:rPr>
            </w:pPr>
            <w:r>
              <w:rPr>
                <w:rFonts w:hint="eastAsia" w:ascii="仿宋" w:hAnsi="仿宋" w:eastAsia="仿宋" w:cs="仿宋"/>
                <w:sz w:val="24"/>
              </w:rPr>
              <w:t>水利工程测量</w:t>
            </w:r>
          </w:p>
        </w:tc>
        <w:tc>
          <w:tcPr>
            <w:tcW w:w="2767" w:type="dxa"/>
            <w:noWrap w:val="0"/>
            <w:vAlign w:val="center"/>
          </w:tcPr>
          <w:p>
            <w:pPr>
              <w:spacing w:line="320" w:lineRule="exact"/>
              <w:rPr>
                <w:rFonts w:ascii="仿宋" w:hAnsi="仿宋" w:eastAsia="仿宋" w:cs="仿宋"/>
                <w:sz w:val="24"/>
              </w:rPr>
            </w:pPr>
            <w:r>
              <w:rPr>
                <w:rFonts w:hint="eastAsia" w:ascii="仿宋" w:hAnsi="仿宋" w:eastAsia="仿宋" w:cs="仿宋"/>
                <w:sz w:val="24"/>
              </w:rPr>
              <w:t>特大型、大型水利水电工程</w:t>
            </w:r>
          </w:p>
        </w:tc>
        <w:tc>
          <w:tcPr>
            <w:tcW w:w="1976" w:type="dxa"/>
            <w:noWrap w:val="0"/>
            <w:vAlign w:val="center"/>
          </w:tcPr>
          <w:p>
            <w:pPr>
              <w:spacing w:line="320" w:lineRule="exact"/>
              <w:rPr>
                <w:rFonts w:ascii="仿宋" w:hAnsi="仿宋" w:eastAsia="仿宋" w:cs="仿宋"/>
                <w:sz w:val="24"/>
              </w:rPr>
            </w:pPr>
            <w:r>
              <w:rPr>
                <w:rFonts w:hint="eastAsia" w:ascii="仿宋" w:hAnsi="仿宋" w:eastAsia="仿宋" w:cs="仿宋"/>
                <w:sz w:val="24"/>
              </w:rPr>
              <w:t>介于复杂与一般之间</w:t>
            </w:r>
          </w:p>
        </w:tc>
        <w:tc>
          <w:tcPr>
            <w:tcW w:w="2187" w:type="dxa"/>
            <w:noWrap w:val="0"/>
            <w:vAlign w:val="center"/>
          </w:tcPr>
          <w:p>
            <w:pPr>
              <w:spacing w:line="320" w:lineRule="exact"/>
              <w:rPr>
                <w:rFonts w:ascii="仿宋" w:hAnsi="仿宋" w:eastAsia="仿宋" w:cs="仿宋"/>
                <w:sz w:val="24"/>
              </w:rPr>
            </w:pPr>
            <w:r>
              <w:rPr>
                <w:rFonts w:hint="eastAsia" w:ascii="仿宋" w:hAnsi="仿宋" w:eastAsia="仿宋" w:cs="仿宋"/>
                <w:sz w:val="24"/>
              </w:rPr>
              <w:t>小型水利水电工程</w:t>
            </w:r>
          </w:p>
        </w:tc>
        <w:tc>
          <w:tcPr>
            <w:tcW w:w="2395" w:type="dxa"/>
            <w:noWrap w:val="0"/>
            <w:vAlign w:val="center"/>
          </w:tcPr>
          <w:p>
            <w:pPr>
              <w:spacing w:line="320" w:lineRule="exact"/>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wBefore w:w="0" w:type="dxa"/>
          <w:wAfter w:w="0" w:type="dxa"/>
          <w:cantSplit/>
          <w:trHeight w:val="340" w:hRule="atLeast"/>
          <w:jc w:val="center"/>
        </w:trPr>
        <w:tc>
          <w:tcPr>
            <w:tcW w:w="731" w:type="dxa"/>
            <w:noWrap w:val="0"/>
            <w:vAlign w:val="center"/>
          </w:tcPr>
          <w:p>
            <w:pPr>
              <w:spacing w:line="320" w:lineRule="exact"/>
              <w:jc w:val="center"/>
              <w:rPr>
                <w:rFonts w:ascii="仿宋" w:hAnsi="仿宋" w:eastAsia="仿宋" w:cs="仿宋"/>
                <w:sz w:val="24"/>
              </w:rPr>
            </w:pPr>
            <w:r>
              <w:rPr>
                <w:rFonts w:hint="eastAsia" w:ascii="仿宋" w:hAnsi="仿宋" w:eastAsia="仿宋" w:cs="仿宋"/>
                <w:sz w:val="24"/>
              </w:rPr>
              <w:t>16</w:t>
            </w:r>
          </w:p>
        </w:tc>
        <w:tc>
          <w:tcPr>
            <w:tcW w:w="1335" w:type="dxa"/>
            <w:vMerge w:val="continue"/>
            <w:noWrap w:val="0"/>
            <w:vAlign w:val="center"/>
          </w:tcPr>
          <w:p>
            <w:pPr>
              <w:spacing w:line="320" w:lineRule="exact"/>
              <w:jc w:val="center"/>
              <w:rPr>
                <w:rFonts w:ascii="仿宋" w:hAnsi="仿宋" w:eastAsia="仿宋" w:cs="仿宋"/>
                <w:sz w:val="24"/>
              </w:rPr>
            </w:pPr>
          </w:p>
        </w:tc>
        <w:tc>
          <w:tcPr>
            <w:tcW w:w="1365" w:type="dxa"/>
            <w:vMerge w:val="restart"/>
            <w:noWrap w:val="0"/>
            <w:vAlign w:val="center"/>
          </w:tcPr>
          <w:p>
            <w:pPr>
              <w:spacing w:line="320" w:lineRule="exact"/>
              <w:jc w:val="center"/>
              <w:rPr>
                <w:rFonts w:ascii="仿宋" w:hAnsi="仿宋" w:eastAsia="仿宋" w:cs="仿宋"/>
                <w:sz w:val="24"/>
              </w:rPr>
            </w:pPr>
            <w:r>
              <w:rPr>
                <w:rFonts w:hint="eastAsia" w:ascii="仿宋" w:hAnsi="仿宋" w:eastAsia="仿宋" w:cs="仿宋"/>
                <w:sz w:val="24"/>
              </w:rPr>
              <w:t>线路与桥隧测量</w:t>
            </w:r>
          </w:p>
        </w:tc>
        <w:tc>
          <w:tcPr>
            <w:tcW w:w="2767" w:type="dxa"/>
            <w:noWrap w:val="0"/>
            <w:vAlign w:val="center"/>
          </w:tcPr>
          <w:p>
            <w:pPr>
              <w:spacing w:line="320" w:lineRule="exact"/>
              <w:rPr>
                <w:rFonts w:ascii="仿宋" w:hAnsi="仿宋" w:eastAsia="仿宋" w:cs="仿宋"/>
                <w:sz w:val="24"/>
              </w:rPr>
            </w:pPr>
            <w:r>
              <w:rPr>
                <w:rFonts w:hint="eastAsia" w:ascii="仿宋" w:hAnsi="仿宋" w:eastAsia="仿宋" w:cs="仿宋"/>
                <w:sz w:val="24"/>
              </w:rPr>
              <w:t>300km以上的线路；</w:t>
            </w:r>
          </w:p>
        </w:tc>
        <w:tc>
          <w:tcPr>
            <w:tcW w:w="1976" w:type="dxa"/>
            <w:vMerge w:val="restart"/>
            <w:noWrap w:val="0"/>
            <w:vAlign w:val="center"/>
          </w:tcPr>
          <w:p>
            <w:pPr>
              <w:spacing w:line="320" w:lineRule="exact"/>
              <w:rPr>
                <w:rFonts w:ascii="仿宋" w:hAnsi="仿宋" w:eastAsia="仿宋" w:cs="仿宋"/>
                <w:sz w:val="24"/>
              </w:rPr>
            </w:pPr>
            <w:r>
              <w:rPr>
                <w:rFonts w:hint="eastAsia" w:ascii="仿宋" w:hAnsi="仿宋" w:eastAsia="仿宋" w:cs="仿宋"/>
                <w:sz w:val="24"/>
              </w:rPr>
              <w:t>介于复杂与一般之间</w:t>
            </w:r>
          </w:p>
        </w:tc>
        <w:tc>
          <w:tcPr>
            <w:tcW w:w="2187" w:type="dxa"/>
            <w:noWrap w:val="0"/>
            <w:vAlign w:val="center"/>
          </w:tcPr>
          <w:p>
            <w:pPr>
              <w:spacing w:line="320" w:lineRule="exact"/>
              <w:rPr>
                <w:rFonts w:ascii="仿宋" w:hAnsi="仿宋" w:eastAsia="仿宋" w:cs="仿宋"/>
                <w:sz w:val="24"/>
              </w:rPr>
            </w:pPr>
            <w:r>
              <w:rPr>
                <w:rFonts w:hint="eastAsia" w:ascii="仿宋" w:hAnsi="仿宋" w:eastAsia="仿宋" w:cs="仿宋"/>
                <w:sz w:val="24"/>
              </w:rPr>
              <w:t>200km以下的线路；</w:t>
            </w:r>
          </w:p>
        </w:tc>
        <w:tc>
          <w:tcPr>
            <w:tcW w:w="2395" w:type="dxa"/>
            <w:noWrap w:val="0"/>
            <w:vAlign w:val="center"/>
          </w:tcPr>
          <w:p>
            <w:pPr>
              <w:spacing w:line="320" w:lineRule="exact"/>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wBefore w:w="0" w:type="dxa"/>
          <w:wAfter w:w="0" w:type="dxa"/>
          <w:cantSplit/>
          <w:trHeight w:val="340" w:hRule="atLeast"/>
          <w:jc w:val="center"/>
        </w:trPr>
        <w:tc>
          <w:tcPr>
            <w:tcW w:w="731" w:type="dxa"/>
            <w:noWrap w:val="0"/>
            <w:vAlign w:val="center"/>
          </w:tcPr>
          <w:p>
            <w:pPr>
              <w:spacing w:line="320" w:lineRule="exact"/>
              <w:jc w:val="center"/>
              <w:rPr>
                <w:rFonts w:ascii="仿宋" w:hAnsi="仿宋" w:eastAsia="仿宋" w:cs="仿宋"/>
                <w:sz w:val="24"/>
              </w:rPr>
            </w:pPr>
            <w:r>
              <w:rPr>
                <w:rFonts w:hint="eastAsia" w:ascii="仿宋" w:hAnsi="仿宋" w:eastAsia="仿宋" w:cs="仿宋"/>
                <w:sz w:val="24"/>
              </w:rPr>
              <w:t>17</w:t>
            </w:r>
          </w:p>
        </w:tc>
        <w:tc>
          <w:tcPr>
            <w:tcW w:w="1335" w:type="dxa"/>
            <w:vMerge w:val="continue"/>
            <w:noWrap w:val="0"/>
            <w:vAlign w:val="center"/>
          </w:tcPr>
          <w:p>
            <w:pPr>
              <w:spacing w:line="320" w:lineRule="exact"/>
              <w:jc w:val="center"/>
              <w:rPr>
                <w:rFonts w:ascii="仿宋" w:hAnsi="仿宋" w:eastAsia="仿宋" w:cs="仿宋"/>
                <w:sz w:val="24"/>
              </w:rPr>
            </w:pPr>
          </w:p>
        </w:tc>
        <w:tc>
          <w:tcPr>
            <w:tcW w:w="1365" w:type="dxa"/>
            <w:vMerge w:val="continue"/>
            <w:noWrap w:val="0"/>
            <w:vAlign w:val="center"/>
          </w:tcPr>
          <w:p>
            <w:pPr>
              <w:spacing w:line="320" w:lineRule="exact"/>
              <w:jc w:val="center"/>
              <w:rPr>
                <w:rFonts w:ascii="仿宋" w:hAnsi="仿宋" w:eastAsia="仿宋" w:cs="仿宋"/>
                <w:sz w:val="24"/>
              </w:rPr>
            </w:pPr>
          </w:p>
        </w:tc>
        <w:tc>
          <w:tcPr>
            <w:tcW w:w="2767" w:type="dxa"/>
            <w:noWrap w:val="0"/>
            <w:vAlign w:val="center"/>
          </w:tcPr>
          <w:p>
            <w:pPr>
              <w:spacing w:line="320" w:lineRule="exact"/>
              <w:rPr>
                <w:rFonts w:ascii="仿宋" w:hAnsi="仿宋" w:eastAsia="仿宋" w:cs="仿宋"/>
                <w:sz w:val="24"/>
              </w:rPr>
            </w:pPr>
            <w:r>
              <w:rPr>
                <w:rFonts w:hint="eastAsia" w:ascii="仿宋" w:hAnsi="仿宋" w:eastAsia="仿宋" w:cs="仿宋"/>
                <w:sz w:val="24"/>
              </w:rPr>
              <w:t>4km以上的隧道；</w:t>
            </w:r>
          </w:p>
        </w:tc>
        <w:tc>
          <w:tcPr>
            <w:tcW w:w="1976" w:type="dxa"/>
            <w:vMerge w:val="continue"/>
            <w:noWrap w:val="0"/>
            <w:vAlign w:val="center"/>
          </w:tcPr>
          <w:p>
            <w:pPr>
              <w:spacing w:line="320" w:lineRule="exact"/>
              <w:rPr>
                <w:rFonts w:ascii="仿宋" w:hAnsi="仿宋" w:eastAsia="仿宋" w:cs="仿宋"/>
                <w:sz w:val="24"/>
              </w:rPr>
            </w:pPr>
          </w:p>
        </w:tc>
        <w:tc>
          <w:tcPr>
            <w:tcW w:w="2187" w:type="dxa"/>
            <w:noWrap w:val="0"/>
            <w:vAlign w:val="center"/>
          </w:tcPr>
          <w:p>
            <w:pPr>
              <w:spacing w:line="320" w:lineRule="exact"/>
              <w:rPr>
                <w:rFonts w:ascii="仿宋" w:hAnsi="仿宋" w:eastAsia="仿宋" w:cs="仿宋"/>
                <w:sz w:val="24"/>
              </w:rPr>
            </w:pPr>
            <w:r>
              <w:rPr>
                <w:rFonts w:hint="eastAsia" w:ascii="仿宋" w:hAnsi="仿宋" w:eastAsia="仿宋" w:cs="仿宋"/>
                <w:sz w:val="24"/>
              </w:rPr>
              <w:t>3km以下的隧道；</w:t>
            </w:r>
          </w:p>
        </w:tc>
        <w:tc>
          <w:tcPr>
            <w:tcW w:w="2395" w:type="dxa"/>
            <w:noWrap w:val="0"/>
            <w:vAlign w:val="center"/>
          </w:tcPr>
          <w:p>
            <w:pPr>
              <w:spacing w:line="320" w:lineRule="exact"/>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wBefore w:w="0" w:type="dxa"/>
          <w:wAfter w:w="0" w:type="dxa"/>
          <w:cantSplit/>
          <w:trHeight w:val="340" w:hRule="atLeast"/>
          <w:jc w:val="center"/>
        </w:trPr>
        <w:tc>
          <w:tcPr>
            <w:tcW w:w="731" w:type="dxa"/>
            <w:noWrap w:val="0"/>
            <w:vAlign w:val="center"/>
          </w:tcPr>
          <w:p>
            <w:pPr>
              <w:spacing w:line="320" w:lineRule="exact"/>
              <w:jc w:val="center"/>
              <w:rPr>
                <w:rFonts w:ascii="仿宋" w:hAnsi="仿宋" w:eastAsia="仿宋" w:cs="仿宋"/>
                <w:sz w:val="24"/>
              </w:rPr>
            </w:pPr>
            <w:r>
              <w:rPr>
                <w:rFonts w:hint="eastAsia" w:ascii="仿宋" w:hAnsi="仿宋" w:eastAsia="仿宋" w:cs="仿宋"/>
                <w:sz w:val="24"/>
              </w:rPr>
              <w:t>18</w:t>
            </w:r>
          </w:p>
        </w:tc>
        <w:tc>
          <w:tcPr>
            <w:tcW w:w="1335" w:type="dxa"/>
            <w:vMerge w:val="continue"/>
            <w:noWrap w:val="0"/>
            <w:vAlign w:val="center"/>
          </w:tcPr>
          <w:p>
            <w:pPr>
              <w:spacing w:line="320" w:lineRule="exact"/>
              <w:jc w:val="center"/>
              <w:rPr>
                <w:rFonts w:ascii="仿宋" w:hAnsi="仿宋" w:eastAsia="仿宋" w:cs="仿宋"/>
                <w:sz w:val="24"/>
              </w:rPr>
            </w:pPr>
          </w:p>
        </w:tc>
        <w:tc>
          <w:tcPr>
            <w:tcW w:w="1365" w:type="dxa"/>
            <w:noWrap w:val="0"/>
            <w:vAlign w:val="center"/>
          </w:tcPr>
          <w:p>
            <w:pPr>
              <w:spacing w:line="320" w:lineRule="exact"/>
              <w:jc w:val="center"/>
              <w:rPr>
                <w:rFonts w:ascii="仿宋" w:hAnsi="仿宋" w:eastAsia="仿宋" w:cs="仿宋"/>
                <w:sz w:val="24"/>
              </w:rPr>
            </w:pPr>
            <w:r>
              <w:rPr>
                <w:rFonts w:hint="eastAsia" w:ascii="仿宋" w:hAnsi="仿宋" w:eastAsia="仿宋" w:cs="仿宋"/>
                <w:sz w:val="24"/>
              </w:rPr>
              <w:t>地下管线测量</w:t>
            </w:r>
          </w:p>
        </w:tc>
        <w:tc>
          <w:tcPr>
            <w:tcW w:w="2767" w:type="dxa"/>
            <w:noWrap w:val="0"/>
            <w:vAlign w:val="center"/>
          </w:tcPr>
          <w:p>
            <w:pPr>
              <w:spacing w:line="320" w:lineRule="exact"/>
              <w:rPr>
                <w:rFonts w:ascii="仿宋" w:hAnsi="仿宋" w:eastAsia="仿宋" w:cs="仿宋"/>
                <w:sz w:val="24"/>
              </w:rPr>
            </w:pPr>
            <w:r>
              <w:rPr>
                <w:rFonts w:hint="eastAsia" w:ascii="仿宋" w:hAnsi="仿宋" w:eastAsia="仿宋" w:cs="仿宋"/>
                <w:sz w:val="24"/>
              </w:rPr>
              <w:t>管线长度300km以上</w:t>
            </w:r>
          </w:p>
        </w:tc>
        <w:tc>
          <w:tcPr>
            <w:tcW w:w="1976" w:type="dxa"/>
            <w:noWrap w:val="0"/>
            <w:vAlign w:val="center"/>
          </w:tcPr>
          <w:p>
            <w:pPr>
              <w:spacing w:line="320" w:lineRule="exact"/>
              <w:rPr>
                <w:rFonts w:ascii="仿宋" w:hAnsi="仿宋" w:eastAsia="仿宋" w:cs="仿宋"/>
                <w:sz w:val="24"/>
              </w:rPr>
            </w:pPr>
            <w:r>
              <w:rPr>
                <w:rFonts w:hint="eastAsia" w:ascii="仿宋" w:hAnsi="仿宋" w:eastAsia="仿宋" w:cs="仿宋"/>
                <w:sz w:val="24"/>
              </w:rPr>
              <w:t>介于复杂与一般之间</w:t>
            </w:r>
          </w:p>
        </w:tc>
        <w:tc>
          <w:tcPr>
            <w:tcW w:w="2187" w:type="dxa"/>
            <w:noWrap w:val="0"/>
            <w:vAlign w:val="center"/>
          </w:tcPr>
          <w:p>
            <w:pPr>
              <w:spacing w:line="320" w:lineRule="exact"/>
              <w:rPr>
                <w:rFonts w:ascii="仿宋" w:hAnsi="仿宋" w:eastAsia="仿宋" w:cs="仿宋"/>
                <w:sz w:val="24"/>
              </w:rPr>
            </w:pPr>
            <w:r>
              <w:rPr>
                <w:rFonts w:hint="eastAsia" w:ascii="仿宋" w:hAnsi="仿宋" w:eastAsia="仿宋" w:cs="仿宋"/>
                <w:sz w:val="24"/>
              </w:rPr>
              <w:t>管线长度200km以下</w:t>
            </w:r>
          </w:p>
        </w:tc>
        <w:tc>
          <w:tcPr>
            <w:tcW w:w="2395" w:type="dxa"/>
            <w:noWrap w:val="0"/>
            <w:vAlign w:val="center"/>
          </w:tcPr>
          <w:p>
            <w:pPr>
              <w:spacing w:line="320" w:lineRule="exact"/>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wBefore w:w="0" w:type="dxa"/>
          <w:wAfter w:w="0" w:type="dxa"/>
          <w:cantSplit/>
          <w:trHeight w:val="340" w:hRule="atLeast"/>
          <w:jc w:val="center"/>
        </w:trPr>
        <w:tc>
          <w:tcPr>
            <w:tcW w:w="731" w:type="dxa"/>
            <w:noWrap w:val="0"/>
            <w:vAlign w:val="center"/>
          </w:tcPr>
          <w:p>
            <w:pPr>
              <w:spacing w:line="320" w:lineRule="exact"/>
              <w:jc w:val="center"/>
              <w:rPr>
                <w:rFonts w:ascii="仿宋" w:hAnsi="仿宋" w:eastAsia="仿宋" w:cs="仿宋"/>
                <w:sz w:val="24"/>
              </w:rPr>
            </w:pPr>
            <w:r>
              <w:rPr>
                <w:rFonts w:hint="eastAsia" w:ascii="仿宋" w:hAnsi="仿宋" w:eastAsia="仿宋" w:cs="仿宋"/>
                <w:sz w:val="24"/>
              </w:rPr>
              <w:t>19</w:t>
            </w:r>
          </w:p>
        </w:tc>
        <w:tc>
          <w:tcPr>
            <w:tcW w:w="1335" w:type="dxa"/>
            <w:vMerge w:val="continue"/>
            <w:noWrap w:val="0"/>
            <w:vAlign w:val="center"/>
          </w:tcPr>
          <w:p>
            <w:pPr>
              <w:spacing w:line="320" w:lineRule="exact"/>
              <w:jc w:val="center"/>
              <w:rPr>
                <w:rFonts w:ascii="仿宋" w:hAnsi="仿宋" w:eastAsia="仿宋" w:cs="仿宋"/>
                <w:sz w:val="24"/>
              </w:rPr>
            </w:pPr>
          </w:p>
        </w:tc>
        <w:tc>
          <w:tcPr>
            <w:tcW w:w="1365" w:type="dxa"/>
            <w:noWrap w:val="0"/>
            <w:vAlign w:val="center"/>
          </w:tcPr>
          <w:p>
            <w:pPr>
              <w:spacing w:line="320" w:lineRule="exact"/>
              <w:jc w:val="center"/>
              <w:rPr>
                <w:rFonts w:ascii="仿宋" w:hAnsi="仿宋" w:eastAsia="仿宋" w:cs="仿宋"/>
                <w:sz w:val="24"/>
              </w:rPr>
            </w:pPr>
            <w:r>
              <w:rPr>
                <w:rFonts w:hint="eastAsia" w:ascii="仿宋" w:hAnsi="仿宋" w:eastAsia="仿宋" w:cs="仿宋"/>
                <w:sz w:val="24"/>
              </w:rPr>
              <w:t>矿山测量</w:t>
            </w:r>
          </w:p>
        </w:tc>
        <w:tc>
          <w:tcPr>
            <w:tcW w:w="2767" w:type="dxa"/>
            <w:noWrap w:val="0"/>
            <w:vAlign w:val="center"/>
          </w:tcPr>
          <w:p>
            <w:pPr>
              <w:spacing w:line="320" w:lineRule="exact"/>
              <w:rPr>
                <w:rFonts w:ascii="仿宋" w:hAnsi="仿宋" w:eastAsia="仿宋" w:cs="仿宋"/>
                <w:sz w:val="24"/>
              </w:rPr>
            </w:pPr>
            <w:r>
              <w:rPr>
                <w:rFonts w:hint="eastAsia" w:ascii="仿宋" w:hAnsi="仿宋" w:eastAsia="仿宋" w:cs="仿宋"/>
                <w:sz w:val="24"/>
              </w:rPr>
              <w:t>矿区控制面积200k m</w:t>
            </w:r>
            <w:r>
              <w:rPr>
                <w:rFonts w:hint="eastAsia" w:ascii="仿宋" w:hAnsi="仿宋" w:eastAsia="仿宋" w:cs="仿宋"/>
                <w:sz w:val="24"/>
                <w:vertAlign w:val="superscript"/>
              </w:rPr>
              <w:t>2</w:t>
            </w:r>
            <w:r>
              <w:rPr>
                <w:rFonts w:hint="eastAsia" w:ascii="仿宋" w:hAnsi="仿宋" w:eastAsia="仿宋" w:cs="仿宋"/>
                <w:sz w:val="24"/>
              </w:rPr>
              <w:t>以上</w:t>
            </w:r>
          </w:p>
        </w:tc>
        <w:tc>
          <w:tcPr>
            <w:tcW w:w="1976" w:type="dxa"/>
            <w:noWrap w:val="0"/>
            <w:vAlign w:val="center"/>
          </w:tcPr>
          <w:p>
            <w:pPr>
              <w:spacing w:line="320" w:lineRule="exact"/>
              <w:rPr>
                <w:rFonts w:ascii="仿宋" w:hAnsi="仿宋" w:eastAsia="仿宋" w:cs="仿宋"/>
                <w:sz w:val="24"/>
              </w:rPr>
            </w:pPr>
            <w:r>
              <w:rPr>
                <w:rFonts w:hint="eastAsia" w:ascii="仿宋" w:hAnsi="仿宋" w:eastAsia="仿宋" w:cs="仿宋"/>
                <w:sz w:val="24"/>
              </w:rPr>
              <w:t>介于复杂与一般之间</w:t>
            </w:r>
          </w:p>
        </w:tc>
        <w:tc>
          <w:tcPr>
            <w:tcW w:w="2187" w:type="dxa"/>
            <w:noWrap w:val="0"/>
            <w:vAlign w:val="center"/>
          </w:tcPr>
          <w:p>
            <w:pPr>
              <w:spacing w:line="320" w:lineRule="exact"/>
              <w:rPr>
                <w:rFonts w:ascii="仿宋" w:hAnsi="仿宋" w:eastAsia="仿宋" w:cs="仿宋"/>
                <w:sz w:val="24"/>
              </w:rPr>
            </w:pPr>
            <w:r>
              <w:rPr>
                <w:rFonts w:hint="eastAsia" w:ascii="仿宋" w:hAnsi="仿宋" w:eastAsia="仿宋" w:cs="仿宋"/>
                <w:sz w:val="24"/>
              </w:rPr>
              <w:t>矿区控制面积100k m</w:t>
            </w:r>
            <w:r>
              <w:rPr>
                <w:rFonts w:hint="eastAsia" w:ascii="仿宋" w:hAnsi="仿宋" w:eastAsia="仿宋" w:cs="仿宋"/>
                <w:sz w:val="24"/>
                <w:vertAlign w:val="superscript"/>
              </w:rPr>
              <w:t>2</w:t>
            </w:r>
            <w:r>
              <w:rPr>
                <w:rFonts w:hint="eastAsia" w:ascii="仿宋" w:hAnsi="仿宋" w:eastAsia="仿宋" w:cs="仿宋"/>
                <w:sz w:val="24"/>
              </w:rPr>
              <w:t>以下</w:t>
            </w:r>
          </w:p>
        </w:tc>
        <w:tc>
          <w:tcPr>
            <w:tcW w:w="2395" w:type="dxa"/>
            <w:noWrap w:val="0"/>
            <w:vAlign w:val="center"/>
          </w:tcPr>
          <w:p>
            <w:pPr>
              <w:spacing w:line="320" w:lineRule="exact"/>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wBefore w:w="0" w:type="dxa"/>
          <w:wAfter w:w="0" w:type="dxa"/>
          <w:cantSplit/>
          <w:trHeight w:val="340" w:hRule="atLeast"/>
          <w:jc w:val="center"/>
        </w:trPr>
        <w:tc>
          <w:tcPr>
            <w:tcW w:w="731" w:type="dxa"/>
            <w:noWrap w:val="0"/>
            <w:vAlign w:val="center"/>
          </w:tcPr>
          <w:p>
            <w:pPr>
              <w:spacing w:line="320" w:lineRule="exact"/>
              <w:jc w:val="center"/>
              <w:rPr>
                <w:rFonts w:ascii="仿宋" w:hAnsi="仿宋" w:eastAsia="仿宋" w:cs="仿宋"/>
                <w:sz w:val="24"/>
              </w:rPr>
            </w:pPr>
            <w:r>
              <w:rPr>
                <w:rFonts w:hint="eastAsia" w:ascii="仿宋" w:hAnsi="仿宋" w:eastAsia="仿宋" w:cs="仿宋"/>
                <w:sz w:val="24"/>
              </w:rPr>
              <w:t>20</w:t>
            </w:r>
          </w:p>
        </w:tc>
        <w:tc>
          <w:tcPr>
            <w:tcW w:w="1335" w:type="dxa"/>
            <w:noWrap w:val="0"/>
            <w:vAlign w:val="center"/>
          </w:tcPr>
          <w:p>
            <w:pPr>
              <w:spacing w:line="320" w:lineRule="exact"/>
              <w:jc w:val="center"/>
              <w:rPr>
                <w:rFonts w:ascii="仿宋" w:hAnsi="仿宋" w:eastAsia="仿宋" w:cs="仿宋"/>
                <w:sz w:val="24"/>
              </w:rPr>
            </w:pPr>
            <w:r>
              <w:rPr>
                <w:rFonts w:hint="eastAsia" w:ascii="仿宋" w:hAnsi="仿宋" w:eastAsia="仿宋" w:cs="仿宋"/>
                <w:sz w:val="24"/>
              </w:rPr>
              <w:t>测绘专业中的地理信息系统专业</w:t>
            </w:r>
          </w:p>
        </w:tc>
        <w:tc>
          <w:tcPr>
            <w:tcW w:w="1365" w:type="dxa"/>
            <w:noWrap w:val="0"/>
            <w:vAlign w:val="center"/>
          </w:tcPr>
          <w:p>
            <w:pPr>
              <w:spacing w:line="320" w:lineRule="exact"/>
              <w:jc w:val="center"/>
              <w:rPr>
                <w:rFonts w:ascii="仿宋" w:hAnsi="仿宋" w:eastAsia="仿宋" w:cs="仿宋"/>
                <w:sz w:val="24"/>
              </w:rPr>
            </w:pPr>
            <w:r>
              <w:rPr>
                <w:rFonts w:hint="eastAsia" w:ascii="仿宋" w:hAnsi="仿宋" w:eastAsia="仿宋" w:cs="仿宋"/>
                <w:sz w:val="24"/>
              </w:rPr>
              <w:t>地理信息数据采集</w:t>
            </w:r>
          </w:p>
        </w:tc>
        <w:tc>
          <w:tcPr>
            <w:tcW w:w="2767" w:type="dxa"/>
            <w:noWrap w:val="0"/>
            <w:vAlign w:val="center"/>
          </w:tcPr>
          <w:p>
            <w:pPr>
              <w:spacing w:line="320" w:lineRule="exact"/>
              <w:rPr>
                <w:rFonts w:ascii="仿宋" w:hAnsi="仿宋" w:eastAsia="仿宋" w:cs="仿宋"/>
                <w:sz w:val="24"/>
              </w:rPr>
            </w:pPr>
            <w:r>
              <w:rPr>
                <w:rFonts w:hint="eastAsia" w:ascii="仿宋" w:hAnsi="仿宋" w:eastAsia="仿宋" w:cs="仿宋"/>
                <w:sz w:val="24"/>
              </w:rPr>
              <w:t>覆盖面积100平方公里以上</w:t>
            </w:r>
          </w:p>
        </w:tc>
        <w:tc>
          <w:tcPr>
            <w:tcW w:w="1976" w:type="dxa"/>
            <w:noWrap w:val="0"/>
            <w:vAlign w:val="center"/>
          </w:tcPr>
          <w:p>
            <w:pPr>
              <w:spacing w:line="320" w:lineRule="exact"/>
              <w:rPr>
                <w:rFonts w:ascii="仿宋" w:hAnsi="仿宋" w:eastAsia="仿宋" w:cs="仿宋"/>
                <w:sz w:val="24"/>
              </w:rPr>
            </w:pPr>
            <w:r>
              <w:rPr>
                <w:rFonts w:hint="eastAsia" w:ascii="仿宋" w:hAnsi="仿宋" w:eastAsia="仿宋" w:cs="仿宋"/>
                <w:sz w:val="24"/>
              </w:rPr>
              <w:t>覆盖面积50-100平方公里</w:t>
            </w:r>
          </w:p>
        </w:tc>
        <w:tc>
          <w:tcPr>
            <w:tcW w:w="2187" w:type="dxa"/>
            <w:noWrap w:val="0"/>
            <w:vAlign w:val="center"/>
          </w:tcPr>
          <w:p>
            <w:pPr>
              <w:spacing w:line="320" w:lineRule="exact"/>
              <w:rPr>
                <w:rFonts w:ascii="仿宋" w:hAnsi="仿宋" w:eastAsia="仿宋" w:cs="仿宋"/>
                <w:sz w:val="24"/>
              </w:rPr>
            </w:pPr>
            <w:r>
              <w:rPr>
                <w:rFonts w:hint="eastAsia" w:ascii="仿宋" w:hAnsi="仿宋" w:eastAsia="仿宋" w:cs="仿宋"/>
                <w:sz w:val="24"/>
              </w:rPr>
              <w:t>覆盖面积50平方公里以下</w:t>
            </w:r>
          </w:p>
        </w:tc>
        <w:tc>
          <w:tcPr>
            <w:tcW w:w="2395" w:type="dxa"/>
            <w:noWrap w:val="0"/>
            <w:vAlign w:val="center"/>
          </w:tcPr>
          <w:p>
            <w:pPr>
              <w:spacing w:line="320" w:lineRule="exact"/>
              <w:rPr>
                <w:rFonts w:ascii="仿宋" w:hAnsi="仿宋" w:eastAsia="仿宋" w:cs="仿宋"/>
                <w:sz w:val="24"/>
              </w:rPr>
            </w:pPr>
            <w:r>
              <w:rPr>
                <w:rFonts w:hint="eastAsia" w:ascii="仿宋" w:hAnsi="仿宋" w:eastAsia="仿宋" w:cs="仿宋"/>
                <w:sz w:val="24"/>
              </w:rPr>
              <w:t>是指市政、交通、公共服务等设施的采集。基础地理空间数据的采集，如地形图测绘等，应按照测绘类工程要求进行评价。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wBefore w:w="0" w:type="dxa"/>
          <w:wAfter w:w="0" w:type="dxa"/>
          <w:cantSplit/>
          <w:trHeight w:val="340" w:hRule="atLeast"/>
          <w:jc w:val="center"/>
        </w:trPr>
        <w:tc>
          <w:tcPr>
            <w:tcW w:w="731" w:type="dxa"/>
            <w:noWrap w:val="0"/>
            <w:vAlign w:val="center"/>
          </w:tcPr>
          <w:p>
            <w:pPr>
              <w:spacing w:line="320" w:lineRule="exact"/>
              <w:jc w:val="center"/>
              <w:rPr>
                <w:rFonts w:ascii="仿宋" w:hAnsi="仿宋" w:eastAsia="仿宋" w:cs="仿宋"/>
                <w:sz w:val="24"/>
              </w:rPr>
            </w:pPr>
            <w:r>
              <w:rPr>
                <w:rFonts w:hint="eastAsia" w:ascii="仿宋" w:hAnsi="仿宋" w:eastAsia="仿宋" w:cs="仿宋"/>
                <w:sz w:val="24"/>
              </w:rPr>
              <w:t>21</w:t>
            </w:r>
          </w:p>
        </w:tc>
        <w:tc>
          <w:tcPr>
            <w:tcW w:w="1335" w:type="dxa"/>
            <w:vMerge w:val="restart"/>
            <w:noWrap w:val="0"/>
            <w:vAlign w:val="center"/>
          </w:tcPr>
          <w:p>
            <w:pPr>
              <w:spacing w:line="320" w:lineRule="exact"/>
              <w:jc w:val="center"/>
              <w:rPr>
                <w:rFonts w:ascii="仿宋" w:hAnsi="仿宋" w:eastAsia="仿宋" w:cs="仿宋"/>
                <w:sz w:val="24"/>
              </w:rPr>
            </w:pPr>
          </w:p>
        </w:tc>
        <w:tc>
          <w:tcPr>
            <w:tcW w:w="1365" w:type="dxa"/>
            <w:noWrap w:val="0"/>
            <w:vAlign w:val="center"/>
          </w:tcPr>
          <w:p>
            <w:pPr>
              <w:spacing w:line="320" w:lineRule="exact"/>
              <w:jc w:val="center"/>
              <w:rPr>
                <w:rFonts w:ascii="仿宋" w:hAnsi="仿宋" w:eastAsia="仿宋" w:cs="仿宋"/>
                <w:sz w:val="24"/>
              </w:rPr>
            </w:pPr>
          </w:p>
        </w:tc>
        <w:tc>
          <w:tcPr>
            <w:tcW w:w="2767" w:type="dxa"/>
            <w:noWrap w:val="0"/>
            <w:vAlign w:val="center"/>
          </w:tcPr>
          <w:p>
            <w:pPr>
              <w:spacing w:line="320" w:lineRule="exact"/>
              <w:rPr>
                <w:rFonts w:ascii="仿宋" w:hAnsi="仿宋" w:eastAsia="仿宋" w:cs="仿宋"/>
                <w:sz w:val="24"/>
              </w:rPr>
            </w:pPr>
            <w:r>
              <w:rPr>
                <w:rFonts w:hint="eastAsia" w:ascii="仿宋" w:hAnsi="仿宋" w:eastAsia="仿宋" w:cs="仿宋"/>
                <w:sz w:val="24"/>
              </w:rPr>
              <w:t>覆盖面积50-100平方公里，但项目实施中开发使用了新的采集技术，如移动采集等。</w:t>
            </w:r>
          </w:p>
        </w:tc>
        <w:tc>
          <w:tcPr>
            <w:tcW w:w="1976" w:type="dxa"/>
            <w:noWrap w:val="0"/>
            <w:vAlign w:val="center"/>
          </w:tcPr>
          <w:p>
            <w:pPr>
              <w:spacing w:line="320" w:lineRule="exact"/>
              <w:rPr>
                <w:rFonts w:ascii="仿宋" w:hAnsi="仿宋" w:eastAsia="仿宋" w:cs="仿宋"/>
                <w:sz w:val="24"/>
              </w:rPr>
            </w:pPr>
            <w:r>
              <w:rPr>
                <w:rFonts w:hint="eastAsia" w:ascii="仿宋" w:hAnsi="仿宋" w:eastAsia="仿宋" w:cs="仿宋"/>
                <w:sz w:val="24"/>
              </w:rPr>
              <w:t>覆盖面积未达到50平方公里，但项目实施中开发使用了新的采集技术，如移动采集等。</w:t>
            </w:r>
          </w:p>
        </w:tc>
        <w:tc>
          <w:tcPr>
            <w:tcW w:w="2187" w:type="dxa"/>
            <w:noWrap w:val="0"/>
            <w:vAlign w:val="center"/>
          </w:tcPr>
          <w:p>
            <w:pPr>
              <w:spacing w:line="320" w:lineRule="exact"/>
              <w:rPr>
                <w:rFonts w:ascii="仿宋" w:hAnsi="仿宋" w:eastAsia="仿宋" w:cs="仿宋"/>
                <w:sz w:val="24"/>
              </w:rPr>
            </w:pPr>
          </w:p>
        </w:tc>
        <w:tc>
          <w:tcPr>
            <w:tcW w:w="2395" w:type="dxa"/>
            <w:noWrap w:val="0"/>
            <w:vAlign w:val="center"/>
          </w:tcPr>
          <w:p>
            <w:pPr>
              <w:spacing w:line="320" w:lineRule="exact"/>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wBefore w:w="0" w:type="dxa"/>
          <w:wAfter w:w="0" w:type="dxa"/>
          <w:cantSplit/>
          <w:trHeight w:val="340" w:hRule="atLeast"/>
          <w:jc w:val="center"/>
        </w:trPr>
        <w:tc>
          <w:tcPr>
            <w:tcW w:w="731" w:type="dxa"/>
            <w:noWrap w:val="0"/>
            <w:vAlign w:val="center"/>
          </w:tcPr>
          <w:p>
            <w:pPr>
              <w:spacing w:line="320" w:lineRule="exact"/>
              <w:jc w:val="center"/>
              <w:rPr>
                <w:rFonts w:ascii="仿宋" w:hAnsi="仿宋" w:eastAsia="仿宋" w:cs="仿宋"/>
                <w:sz w:val="24"/>
              </w:rPr>
            </w:pPr>
            <w:r>
              <w:rPr>
                <w:rFonts w:hint="eastAsia" w:ascii="仿宋" w:hAnsi="仿宋" w:eastAsia="仿宋" w:cs="仿宋"/>
                <w:sz w:val="24"/>
              </w:rPr>
              <w:t>22</w:t>
            </w:r>
          </w:p>
        </w:tc>
        <w:tc>
          <w:tcPr>
            <w:tcW w:w="1335" w:type="dxa"/>
            <w:vMerge w:val="continue"/>
            <w:noWrap w:val="0"/>
            <w:vAlign w:val="center"/>
          </w:tcPr>
          <w:p>
            <w:pPr>
              <w:spacing w:line="320" w:lineRule="exact"/>
              <w:jc w:val="center"/>
              <w:rPr>
                <w:rFonts w:ascii="仿宋" w:hAnsi="仿宋" w:eastAsia="仿宋" w:cs="仿宋"/>
                <w:sz w:val="24"/>
              </w:rPr>
            </w:pPr>
          </w:p>
        </w:tc>
        <w:tc>
          <w:tcPr>
            <w:tcW w:w="1365" w:type="dxa"/>
            <w:noWrap w:val="0"/>
            <w:vAlign w:val="center"/>
          </w:tcPr>
          <w:p>
            <w:pPr>
              <w:spacing w:line="320" w:lineRule="exact"/>
              <w:jc w:val="center"/>
              <w:rPr>
                <w:rFonts w:ascii="仿宋" w:hAnsi="仿宋" w:eastAsia="仿宋" w:cs="仿宋"/>
                <w:sz w:val="24"/>
              </w:rPr>
            </w:pPr>
            <w:r>
              <w:rPr>
                <w:rFonts w:hint="eastAsia" w:ascii="仿宋" w:hAnsi="仿宋" w:eastAsia="仿宋" w:cs="仿宋"/>
                <w:sz w:val="24"/>
              </w:rPr>
              <w:t>地理信息数据处理与建库</w:t>
            </w:r>
          </w:p>
        </w:tc>
        <w:tc>
          <w:tcPr>
            <w:tcW w:w="2767" w:type="dxa"/>
            <w:noWrap w:val="0"/>
            <w:vAlign w:val="center"/>
          </w:tcPr>
          <w:p>
            <w:pPr>
              <w:spacing w:line="320" w:lineRule="exact"/>
              <w:rPr>
                <w:rFonts w:ascii="仿宋" w:hAnsi="仿宋" w:eastAsia="仿宋" w:cs="仿宋"/>
                <w:sz w:val="24"/>
              </w:rPr>
            </w:pPr>
            <w:r>
              <w:rPr>
                <w:rFonts w:hint="eastAsia" w:ascii="仿宋" w:hAnsi="仿宋" w:eastAsia="仿宋" w:cs="仿宋"/>
                <w:sz w:val="24"/>
              </w:rPr>
              <w:t>项目内容包括数据编辑处理和转换建库，面积100平方公里以上。</w:t>
            </w:r>
          </w:p>
        </w:tc>
        <w:tc>
          <w:tcPr>
            <w:tcW w:w="1976" w:type="dxa"/>
            <w:noWrap w:val="0"/>
            <w:vAlign w:val="center"/>
          </w:tcPr>
          <w:p>
            <w:pPr>
              <w:spacing w:line="320" w:lineRule="exact"/>
              <w:rPr>
                <w:rFonts w:ascii="仿宋" w:hAnsi="仿宋" w:eastAsia="仿宋" w:cs="仿宋"/>
                <w:sz w:val="24"/>
              </w:rPr>
            </w:pPr>
            <w:r>
              <w:rPr>
                <w:rFonts w:hint="eastAsia" w:ascii="仿宋" w:hAnsi="仿宋" w:eastAsia="仿宋" w:cs="仿宋"/>
                <w:sz w:val="24"/>
              </w:rPr>
              <w:t>项目内容包括数据编辑处理和转换建库，面积50-100平方公里。</w:t>
            </w:r>
          </w:p>
        </w:tc>
        <w:tc>
          <w:tcPr>
            <w:tcW w:w="2187" w:type="dxa"/>
            <w:noWrap w:val="0"/>
            <w:vAlign w:val="center"/>
          </w:tcPr>
          <w:p>
            <w:pPr>
              <w:spacing w:line="320" w:lineRule="exact"/>
              <w:rPr>
                <w:rFonts w:ascii="仿宋" w:hAnsi="仿宋" w:eastAsia="仿宋" w:cs="仿宋"/>
                <w:sz w:val="24"/>
              </w:rPr>
            </w:pPr>
            <w:r>
              <w:rPr>
                <w:rFonts w:hint="eastAsia" w:ascii="仿宋" w:hAnsi="仿宋" w:eastAsia="仿宋" w:cs="仿宋"/>
                <w:sz w:val="24"/>
              </w:rPr>
              <w:t>内容仅包括数据编辑处理或内容包括数据处理和转换建库，但面积在50平方公里以下。</w:t>
            </w:r>
          </w:p>
        </w:tc>
        <w:tc>
          <w:tcPr>
            <w:tcW w:w="2395" w:type="dxa"/>
            <w:noWrap w:val="0"/>
            <w:vAlign w:val="center"/>
          </w:tcPr>
          <w:p>
            <w:pPr>
              <w:spacing w:line="320" w:lineRule="exact"/>
              <w:rPr>
                <w:rFonts w:ascii="仿宋" w:hAnsi="仿宋" w:eastAsia="仿宋" w:cs="仿宋"/>
                <w:sz w:val="24"/>
              </w:rPr>
            </w:pPr>
            <w:r>
              <w:rPr>
                <w:rFonts w:hint="eastAsia" w:ascii="仿宋" w:hAnsi="仿宋" w:eastAsia="仿宋" w:cs="仿宋"/>
                <w:sz w:val="24"/>
              </w:rPr>
              <w:t>是指对测绘、采集、收集或整理的地形图或地理信息数据资料（一般为CAD、Excel、文本等格式）进行处理，形成新的数据成果。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wBefore w:w="0" w:type="dxa"/>
          <w:wAfter w:w="0" w:type="dxa"/>
          <w:cantSplit/>
          <w:trHeight w:val="340" w:hRule="atLeast"/>
          <w:jc w:val="center"/>
        </w:trPr>
        <w:tc>
          <w:tcPr>
            <w:tcW w:w="731" w:type="dxa"/>
            <w:noWrap w:val="0"/>
            <w:vAlign w:val="center"/>
          </w:tcPr>
          <w:p>
            <w:pPr>
              <w:spacing w:line="320" w:lineRule="exact"/>
              <w:jc w:val="center"/>
              <w:rPr>
                <w:rFonts w:ascii="仿宋" w:hAnsi="仿宋" w:eastAsia="仿宋" w:cs="仿宋"/>
                <w:sz w:val="24"/>
              </w:rPr>
            </w:pPr>
            <w:r>
              <w:rPr>
                <w:rFonts w:hint="eastAsia" w:ascii="仿宋" w:hAnsi="仿宋" w:eastAsia="仿宋" w:cs="仿宋"/>
                <w:sz w:val="24"/>
              </w:rPr>
              <w:t>23</w:t>
            </w:r>
          </w:p>
        </w:tc>
        <w:tc>
          <w:tcPr>
            <w:tcW w:w="1335" w:type="dxa"/>
            <w:vMerge w:val="continue"/>
            <w:noWrap w:val="0"/>
            <w:vAlign w:val="center"/>
          </w:tcPr>
          <w:p>
            <w:pPr>
              <w:spacing w:line="320" w:lineRule="exact"/>
              <w:jc w:val="center"/>
              <w:rPr>
                <w:rFonts w:ascii="仿宋" w:hAnsi="仿宋" w:eastAsia="仿宋" w:cs="仿宋"/>
                <w:sz w:val="24"/>
              </w:rPr>
            </w:pPr>
          </w:p>
        </w:tc>
        <w:tc>
          <w:tcPr>
            <w:tcW w:w="1365" w:type="dxa"/>
            <w:noWrap w:val="0"/>
            <w:vAlign w:val="center"/>
          </w:tcPr>
          <w:p>
            <w:pPr>
              <w:spacing w:line="320" w:lineRule="exact"/>
              <w:jc w:val="center"/>
              <w:rPr>
                <w:rFonts w:ascii="仿宋" w:hAnsi="仿宋" w:eastAsia="仿宋" w:cs="仿宋"/>
                <w:sz w:val="24"/>
              </w:rPr>
            </w:pPr>
            <w:r>
              <w:rPr>
                <w:rFonts w:hint="eastAsia" w:ascii="仿宋" w:hAnsi="仿宋" w:eastAsia="仿宋" w:cs="仿宋"/>
                <w:sz w:val="24"/>
              </w:rPr>
              <w:t>地理信息系统开发</w:t>
            </w:r>
          </w:p>
        </w:tc>
        <w:tc>
          <w:tcPr>
            <w:tcW w:w="2767" w:type="dxa"/>
            <w:noWrap w:val="0"/>
            <w:vAlign w:val="center"/>
          </w:tcPr>
          <w:p>
            <w:pPr>
              <w:spacing w:line="320" w:lineRule="exact"/>
              <w:rPr>
                <w:rFonts w:ascii="仿宋" w:hAnsi="仿宋" w:eastAsia="仿宋" w:cs="仿宋"/>
                <w:sz w:val="24"/>
              </w:rPr>
            </w:pPr>
            <w:r>
              <w:rPr>
                <w:rFonts w:hint="eastAsia" w:ascii="仿宋" w:hAnsi="仿宋" w:eastAsia="仿宋" w:cs="仿宋"/>
                <w:sz w:val="24"/>
              </w:rPr>
              <w:t>市级以上的系统</w:t>
            </w:r>
          </w:p>
        </w:tc>
        <w:tc>
          <w:tcPr>
            <w:tcW w:w="1976" w:type="dxa"/>
            <w:noWrap w:val="0"/>
            <w:vAlign w:val="center"/>
          </w:tcPr>
          <w:p>
            <w:pPr>
              <w:spacing w:line="320" w:lineRule="exact"/>
              <w:rPr>
                <w:rFonts w:ascii="仿宋" w:hAnsi="仿宋" w:eastAsia="仿宋" w:cs="仿宋"/>
                <w:sz w:val="24"/>
              </w:rPr>
            </w:pPr>
            <w:r>
              <w:rPr>
                <w:rFonts w:hint="eastAsia" w:ascii="仿宋" w:hAnsi="仿宋" w:eastAsia="仿宋" w:cs="仿宋"/>
                <w:sz w:val="24"/>
              </w:rPr>
              <w:t>区县级或部门级系统</w:t>
            </w:r>
          </w:p>
        </w:tc>
        <w:tc>
          <w:tcPr>
            <w:tcW w:w="2187" w:type="dxa"/>
            <w:noWrap w:val="0"/>
            <w:vAlign w:val="center"/>
          </w:tcPr>
          <w:p>
            <w:pPr>
              <w:spacing w:line="320" w:lineRule="exact"/>
              <w:rPr>
                <w:rFonts w:ascii="仿宋" w:hAnsi="仿宋" w:eastAsia="仿宋" w:cs="仿宋"/>
                <w:sz w:val="24"/>
              </w:rPr>
            </w:pPr>
            <w:r>
              <w:rPr>
                <w:rFonts w:hint="eastAsia" w:ascii="仿宋" w:hAnsi="仿宋" w:eastAsia="仿宋" w:cs="仿宋"/>
                <w:sz w:val="24"/>
              </w:rPr>
              <w:t>企业级系统</w:t>
            </w:r>
          </w:p>
        </w:tc>
        <w:tc>
          <w:tcPr>
            <w:tcW w:w="2395" w:type="dxa"/>
            <w:noWrap w:val="0"/>
            <w:vAlign w:val="center"/>
          </w:tcPr>
          <w:p>
            <w:pPr>
              <w:spacing w:line="320" w:lineRule="exact"/>
              <w:rPr>
                <w:rFonts w:ascii="仿宋" w:hAnsi="仿宋" w:eastAsia="仿宋" w:cs="仿宋"/>
                <w:sz w:val="24"/>
              </w:rPr>
            </w:pPr>
          </w:p>
        </w:tc>
      </w:tr>
    </w:tbl>
    <w:p>
      <w:pPr>
        <w:rPr>
          <w:rFonts w:hint="eastAsia" w:ascii="黑体" w:hAnsi="黑体" w:eastAsia="黑体"/>
          <w:szCs w:val="32"/>
        </w:rPr>
      </w:pPr>
    </w:p>
    <w:p>
      <w:pPr>
        <w:rPr>
          <w:rFonts w:hint="eastAsia" w:ascii="黑体" w:hAnsi="黑体" w:eastAsia="黑体"/>
          <w:szCs w:val="32"/>
        </w:rPr>
      </w:pPr>
    </w:p>
    <w:p>
      <w:pPr>
        <w:rPr>
          <w:rFonts w:hint="eastAsia" w:ascii="黑体" w:hAnsi="黑体" w:eastAsia="黑体"/>
          <w:szCs w:val="32"/>
        </w:rPr>
      </w:pPr>
      <w:r>
        <w:rPr>
          <w:rFonts w:hint="eastAsia" w:ascii="黑体" w:hAnsi="黑体" w:eastAsia="黑体"/>
          <w:szCs w:val="32"/>
        </w:rPr>
        <w:t>四、项目管理、检测、质量安全监督、混凝土及建筑构件部品生产、建筑机械</w:t>
      </w:r>
    </w:p>
    <w:tbl>
      <w:tblPr>
        <w:tblStyle w:val="8"/>
        <w:tblW w:w="12719" w:type="dxa"/>
        <w:jc w:val="center"/>
        <w:tblLayout w:type="fixed"/>
        <w:tblCellMar>
          <w:top w:w="15" w:type="dxa"/>
          <w:left w:w="15" w:type="dxa"/>
          <w:bottom w:w="15" w:type="dxa"/>
          <w:right w:w="15" w:type="dxa"/>
        </w:tblCellMar>
      </w:tblPr>
      <w:tblGrid>
        <w:gridCol w:w="2310"/>
        <w:gridCol w:w="3862"/>
        <w:gridCol w:w="4108"/>
        <w:gridCol w:w="2439"/>
      </w:tblGrid>
      <w:tr>
        <w:tblPrEx>
          <w:tblCellMar>
            <w:top w:w="15" w:type="dxa"/>
            <w:left w:w="15" w:type="dxa"/>
            <w:bottom w:w="15" w:type="dxa"/>
            <w:right w:w="15" w:type="dxa"/>
          </w:tblCellMar>
        </w:tblPrEx>
        <w:trPr>
          <w:wBefore w:w="0" w:type="dxa"/>
          <w:wAfter w:w="0" w:type="dxa"/>
          <w:cantSplit/>
          <w:trHeight w:val="286" w:hRule="atLeast"/>
          <w:tblHeader/>
          <w:jc w:val="center"/>
        </w:trPr>
        <w:tc>
          <w:tcPr>
            <w:tcW w:w="231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 w:hAnsi="仿宋" w:eastAsia="仿宋" w:cs="仿宋"/>
                <w:sz w:val="24"/>
              </w:rPr>
            </w:pPr>
            <w:r>
              <w:rPr>
                <w:rFonts w:hint="eastAsia" w:ascii="仿宋" w:hAnsi="仿宋" w:eastAsia="仿宋" w:cs="仿宋"/>
                <w:sz w:val="24"/>
              </w:rPr>
              <w:t>类别</w:t>
            </w:r>
          </w:p>
        </w:tc>
        <w:tc>
          <w:tcPr>
            <w:tcW w:w="386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 w:hAnsi="仿宋" w:eastAsia="仿宋" w:cs="仿宋"/>
                <w:sz w:val="24"/>
              </w:rPr>
            </w:pPr>
            <w:r>
              <w:rPr>
                <w:rFonts w:hint="eastAsia" w:ascii="仿宋" w:hAnsi="仿宋" w:eastAsia="仿宋" w:cs="仿宋"/>
                <w:sz w:val="24"/>
              </w:rPr>
              <w:t>复杂工程</w:t>
            </w:r>
          </w:p>
        </w:tc>
        <w:tc>
          <w:tcPr>
            <w:tcW w:w="410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 w:hAnsi="仿宋" w:eastAsia="仿宋" w:cs="仿宋"/>
                <w:sz w:val="24"/>
              </w:rPr>
            </w:pPr>
            <w:r>
              <w:rPr>
                <w:rFonts w:hint="eastAsia" w:ascii="仿宋" w:hAnsi="仿宋" w:eastAsia="仿宋" w:cs="仿宋"/>
                <w:sz w:val="24"/>
              </w:rPr>
              <w:t>中等复杂工程</w:t>
            </w:r>
          </w:p>
        </w:tc>
        <w:tc>
          <w:tcPr>
            <w:tcW w:w="243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 w:hAnsi="仿宋" w:eastAsia="仿宋" w:cs="仿宋"/>
                <w:sz w:val="24"/>
              </w:rPr>
            </w:pPr>
            <w:r>
              <w:rPr>
                <w:rFonts w:hint="eastAsia" w:ascii="仿宋" w:hAnsi="仿宋" w:eastAsia="仿宋" w:cs="仿宋"/>
                <w:sz w:val="24"/>
              </w:rPr>
              <w:t>一般工程</w:t>
            </w:r>
          </w:p>
        </w:tc>
      </w:tr>
      <w:tr>
        <w:tblPrEx>
          <w:tblCellMar>
            <w:top w:w="15" w:type="dxa"/>
            <w:left w:w="15" w:type="dxa"/>
            <w:bottom w:w="15" w:type="dxa"/>
            <w:right w:w="15" w:type="dxa"/>
          </w:tblCellMar>
        </w:tblPrEx>
        <w:trPr>
          <w:wBefore w:w="0" w:type="dxa"/>
          <w:wAfter w:w="0" w:type="dxa"/>
          <w:cantSplit/>
          <w:trHeight w:val="1080" w:hRule="atLeast"/>
          <w:jc w:val="center"/>
        </w:trPr>
        <w:tc>
          <w:tcPr>
            <w:tcW w:w="231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 w:hAnsi="仿宋" w:eastAsia="仿宋" w:cs="仿宋"/>
                <w:sz w:val="24"/>
              </w:rPr>
            </w:pPr>
            <w:r>
              <w:rPr>
                <w:rFonts w:hint="eastAsia" w:ascii="仿宋" w:hAnsi="仿宋" w:eastAsia="仿宋" w:cs="仿宋"/>
                <w:sz w:val="24"/>
              </w:rPr>
              <w:t>公路、城市道路、轨道交通、索道工程</w:t>
            </w:r>
          </w:p>
        </w:tc>
        <w:tc>
          <w:tcPr>
            <w:tcW w:w="386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hint="eastAsia" w:ascii="仿宋" w:hAnsi="仿宋" w:eastAsia="仿宋" w:cs="仿宋"/>
                <w:sz w:val="24"/>
              </w:rPr>
            </w:pPr>
            <w:r>
              <w:rPr>
                <w:rFonts w:hint="eastAsia" w:ascii="仿宋" w:hAnsi="仿宋" w:eastAsia="仿宋" w:cs="仿宋"/>
                <w:sz w:val="24"/>
              </w:rPr>
              <w:t>1.高速工程；</w:t>
            </w:r>
          </w:p>
          <w:p>
            <w:pPr>
              <w:spacing w:line="360" w:lineRule="exact"/>
              <w:rPr>
                <w:rFonts w:hint="eastAsia" w:ascii="仿宋" w:hAnsi="仿宋" w:eastAsia="仿宋" w:cs="仿宋"/>
                <w:sz w:val="24"/>
              </w:rPr>
            </w:pPr>
            <w:r>
              <w:rPr>
                <w:rFonts w:hint="eastAsia" w:ascii="仿宋" w:hAnsi="仿宋" w:eastAsia="仿宋" w:cs="仿宋"/>
                <w:sz w:val="24"/>
              </w:rPr>
              <w:t>2.城市地铁、轻轨；</w:t>
            </w:r>
          </w:p>
          <w:p>
            <w:pPr>
              <w:spacing w:line="360" w:lineRule="exact"/>
              <w:rPr>
                <w:rFonts w:ascii="仿宋" w:hAnsi="仿宋" w:eastAsia="仿宋" w:cs="仿宋"/>
                <w:sz w:val="24"/>
              </w:rPr>
            </w:pPr>
            <w:r>
              <w:rPr>
                <w:rFonts w:hint="eastAsia" w:ascii="仿宋" w:hAnsi="仿宋" w:eastAsia="仿宋" w:cs="仿宋"/>
                <w:sz w:val="24"/>
              </w:rPr>
              <w:t>3.客（货）运索道工程。</w:t>
            </w:r>
          </w:p>
        </w:tc>
        <w:tc>
          <w:tcPr>
            <w:tcW w:w="410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hint="eastAsia" w:ascii="仿宋" w:hAnsi="仿宋" w:eastAsia="仿宋" w:cs="仿宋"/>
                <w:sz w:val="24"/>
              </w:rPr>
            </w:pPr>
            <w:r>
              <w:rPr>
                <w:rFonts w:hint="eastAsia" w:ascii="仿宋" w:hAnsi="仿宋" w:eastAsia="仿宋" w:cs="仿宋"/>
                <w:sz w:val="24"/>
              </w:rPr>
              <w:t>1.一级公路、二级公路</w:t>
            </w:r>
          </w:p>
          <w:p>
            <w:pPr>
              <w:spacing w:line="360" w:lineRule="exact"/>
              <w:rPr>
                <w:rFonts w:hint="eastAsia" w:ascii="仿宋" w:hAnsi="仿宋" w:eastAsia="仿宋" w:cs="仿宋"/>
                <w:sz w:val="24"/>
              </w:rPr>
            </w:pPr>
            <w:r>
              <w:rPr>
                <w:rFonts w:hint="eastAsia" w:ascii="仿宋" w:hAnsi="仿宋" w:eastAsia="仿宋" w:cs="仿宋"/>
                <w:sz w:val="24"/>
              </w:rPr>
              <w:t>2.高速公路的机电工程；</w:t>
            </w:r>
          </w:p>
          <w:p>
            <w:pPr>
              <w:spacing w:line="360" w:lineRule="exact"/>
              <w:rPr>
                <w:rFonts w:ascii="仿宋" w:hAnsi="仿宋" w:eastAsia="仿宋" w:cs="仿宋"/>
                <w:sz w:val="24"/>
              </w:rPr>
            </w:pPr>
            <w:r>
              <w:rPr>
                <w:rFonts w:hint="eastAsia" w:ascii="仿宋" w:hAnsi="仿宋" w:eastAsia="仿宋" w:cs="仿宋"/>
                <w:sz w:val="24"/>
              </w:rPr>
              <w:t>3.城市道路、广场、停车场工程。</w:t>
            </w:r>
          </w:p>
        </w:tc>
        <w:tc>
          <w:tcPr>
            <w:tcW w:w="243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hint="eastAsia" w:ascii="仿宋" w:hAnsi="仿宋" w:eastAsia="仿宋" w:cs="仿宋"/>
                <w:sz w:val="24"/>
              </w:rPr>
            </w:pPr>
            <w:r>
              <w:rPr>
                <w:rFonts w:hint="eastAsia" w:ascii="仿宋" w:hAnsi="仿宋" w:eastAsia="仿宋" w:cs="仿宋"/>
                <w:sz w:val="24"/>
              </w:rPr>
              <w:t>1.三级、四级公路及相应的机电工程；</w:t>
            </w:r>
          </w:p>
          <w:p>
            <w:pPr>
              <w:spacing w:line="360" w:lineRule="exact"/>
              <w:rPr>
                <w:rFonts w:ascii="仿宋" w:hAnsi="仿宋" w:eastAsia="仿宋" w:cs="仿宋"/>
                <w:sz w:val="24"/>
              </w:rPr>
            </w:pPr>
            <w:r>
              <w:rPr>
                <w:rFonts w:hint="eastAsia" w:ascii="仿宋" w:hAnsi="仿宋" w:eastAsia="仿宋" w:cs="仿宋"/>
                <w:sz w:val="24"/>
              </w:rPr>
              <w:t>2.一级公路、二级公路的机电工程。</w:t>
            </w:r>
          </w:p>
        </w:tc>
      </w:tr>
      <w:tr>
        <w:tblPrEx>
          <w:tblCellMar>
            <w:top w:w="15" w:type="dxa"/>
            <w:left w:w="15" w:type="dxa"/>
            <w:bottom w:w="15" w:type="dxa"/>
            <w:right w:w="15" w:type="dxa"/>
          </w:tblCellMar>
        </w:tblPrEx>
        <w:trPr>
          <w:wBefore w:w="0" w:type="dxa"/>
          <w:wAfter w:w="0" w:type="dxa"/>
          <w:cantSplit/>
          <w:trHeight w:val="1621" w:hRule="atLeast"/>
          <w:jc w:val="center"/>
        </w:trPr>
        <w:tc>
          <w:tcPr>
            <w:tcW w:w="231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 w:hAnsi="仿宋" w:eastAsia="仿宋" w:cs="仿宋"/>
                <w:sz w:val="24"/>
              </w:rPr>
            </w:pPr>
            <w:r>
              <w:rPr>
                <w:rFonts w:hint="eastAsia" w:ascii="仿宋" w:hAnsi="仿宋" w:eastAsia="仿宋" w:cs="仿宋"/>
                <w:sz w:val="24"/>
              </w:rPr>
              <w:t>公路桥梁、城市桥梁、隧道工程</w:t>
            </w:r>
          </w:p>
        </w:tc>
        <w:tc>
          <w:tcPr>
            <w:tcW w:w="386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hint="eastAsia" w:ascii="仿宋" w:hAnsi="仿宋" w:eastAsia="仿宋" w:cs="仿宋"/>
                <w:sz w:val="24"/>
              </w:rPr>
            </w:pPr>
            <w:r>
              <w:rPr>
                <w:rFonts w:hint="eastAsia" w:ascii="仿宋" w:hAnsi="仿宋" w:eastAsia="仿宋" w:cs="仿宋"/>
                <w:sz w:val="24"/>
              </w:rPr>
              <w:t>1.主跨≥250m拱桥，单跨≥250m，预应力混凝土连续结构，≥400m斜拉桥，≥800m悬索桥；</w:t>
            </w:r>
          </w:p>
          <w:p>
            <w:pPr>
              <w:spacing w:line="360" w:lineRule="exact"/>
              <w:rPr>
                <w:rFonts w:hint="eastAsia" w:ascii="仿宋" w:hAnsi="仿宋" w:eastAsia="仿宋" w:cs="仿宋"/>
                <w:sz w:val="24"/>
              </w:rPr>
            </w:pPr>
            <w:r>
              <w:rPr>
                <w:rFonts w:hint="eastAsia" w:ascii="仿宋" w:hAnsi="仿宋" w:eastAsia="仿宋" w:cs="仿宋"/>
                <w:sz w:val="24"/>
              </w:rPr>
              <w:t>2.连拱隧道、水底隧道、长度≥3000m的隧道工程；</w:t>
            </w:r>
          </w:p>
          <w:p>
            <w:pPr>
              <w:spacing w:line="360" w:lineRule="exact"/>
              <w:rPr>
                <w:rFonts w:ascii="仿宋" w:hAnsi="仿宋" w:eastAsia="仿宋" w:cs="仿宋"/>
                <w:sz w:val="24"/>
              </w:rPr>
            </w:pPr>
            <w:r>
              <w:rPr>
                <w:rFonts w:hint="eastAsia" w:ascii="仿宋" w:hAnsi="仿宋" w:eastAsia="仿宋" w:cs="仿宋"/>
                <w:sz w:val="24"/>
              </w:rPr>
              <w:t>3.城市互通式立交桥。</w:t>
            </w:r>
          </w:p>
        </w:tc>
        <w:tc>
          <w:tcPr>
            <w:tcW w:w="410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hint="eastAsia" w:ascii="仿宋" w:hAnsi="仿宋" w:eastAsia="仿宋" w:cs="仿宋"/>
                <w:sz w:val="24"/>
              </w:rPr>
            </w:pPr>
            <w:r>
              <w:rPr>
                <w:rFonts w:hint="eastAsia" w:ascii="仿宋" w:hAnsi="仿宋" w:eastAsia="仿宋" w:cs="仿宋"/>
                <w:sz w:val="24"/>
              </w:rPr>
              <w:t>1.总长≥1000m或150m≤单孔跨径＜250m的公路桥梁；</w:t>
            </w:r>
          </w:p>
          <w:p>
            <w:pPr>
              <w:spacing w:line="360" w:lineRule="exact"/>
              <w:rPr>
                <w:rFonts w:hint="eastAsia" w:ascii="仿宋" w:hAnsi="仿宋" w:eastAsia="仿宋" w:cs="仿宋"/>
                <w:sz w:val="24"/>
              </w:rPr>
            </w:pPr>
            <w:r>
              <w:rPr>
                <w:rFonts w:hint="eastAsia" w:ascii="仿宋" w:hAnsi="仿宋" w:eastAsia="仿宋" w:cs="仿宋"/>
                <w:sz w:val="24"/>
              </w:rPr>
              <w:t>2.1000m≤长度＜3000m的隧道工程；</w:t>
            </w:r>
          </w:p>
          <w:p>
            <w:pPr>
              <w:spacing w:line="360" w:lineRule="exact"/>
              <w:rPr>
                <w:rFonts w:ascii="仿宋" w:hAnsi="仿宋" w:eastAsia="仿宋" w:cs="仿宋"/>
                <w:sz w:val="24"/>
              </w:rPr>
            </w:pPr>
            <w:r>
              <w:rPr>
                <w:rFonts w:hint="eastAsia" w:ascii="仿宋" w:hAnsi="仿宋" w:eastAsia="仿宋" w:cs="仿宋"/>
                <w:sz w:val="24"/>
              </w:rPr>
              <w:t>3.3.1000m≥多孔跨径≥500m，250m≥单跨跨径≥100m的城市桥梁，分离式立交桥、地下通道工程。</w:t>
            </w:r>
          </w:p>
        </w:tc>
        <w:tc>
          <w:tcPr>
            <w:tcW w:w="243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hint="eastAsia" w:ascii="仿宋" w:hAnsi="仿宋" w:eastAsia="仿宋" w:cs="仿宋"/>
                <w:sz w:val="24"/>
              </w:rPr>
            </w:pPr>
            <w:r>
              <w:rPr>
                <w:rFonts w:hint="eastAsia" w:ascii="仿宋" w:hAnsi="仿宋" w:eastAsia="仿宋" w:cs="仿宋"/>
                <w:sz w:val="24"/>
              </w:rPr>
              <w:t>1.总长＜1000m或单孔跨径＜150m的公路桥梁；</w:t>
            </w:r>
          </w:p>
          <w:p>
            <w:pPr>
              <w:spacing w:line="360" w:lineRule="exact"/>
              <w:rPr>
                <w:rFonts w:hint="eastAsia" w:ascii="仿宋" w:hAnsi="仿宋" w:eastAsia="仿宋" w:cs="仿宋"/>
                <w:sz w:val="24"/>
              </w:rPr>
            </w:pPr>
            <w:r>
              <w:rPr>
                <w:rFonts w:hint="eastAsia" w:ascii="仿宋" w:hAnsi="仿宋" w:eastAsia="仿宋" w:cs="仿宋"/>
                <w:sz w:val="24"/>
              </w:rPr>
              <w:t>2.长度＜1000m的隧道工程；</w:t>
            </w:r>
          </w:p>
          <w:p>
            <w:pPr>
              <w:spacing w:line="360" w:lineRule="exact"/>
              <w:rPr>
                <w:rFonts w:ascii="仿宋" w:hAnsi="仿宋" w:eastAsia="仿宋" w:cs="仿宋"/>
                <w:sz w:val="24"/>
              </w:rPr>
            </w:pPr>
            <w:r>
              <w:rPr>
                <w:rFonts w:hint="eastAsia" w:ascii="仿宋" w:hAnsi="仿宋" w:eastAsia="仿宋" w:cs="仿宋"/>
                <w:sz w:val="24"/>
              </w:rPr>
              <w:t>3.人行天桥、涵洞工程</w:t>
            </w:r>
          </w:p>
        </w:tc>
      </w:tr>
      <w:tr>
        <w:tblPrEx>
          <w:tblCellMar>
            <w:top w:w="15" w:type="dxa"/>
            <w:left w:w="15" w:type="dxa"/>
            <w:bottom w:w="15" w:type="dxa"/>
            <w:right w:w="15" w:type="dxa"/>
          </w:tblCellMar>
        </w:tblPrEx>
        <w:trPr>
          <w:wBefore w:w="0" w:type="dxa"/>
          <w:wAfter w:w="0" w:type="dxa"/>
          <w:cantSplit/>
          <w:trHeight w:val="2701" w:hRule="atLeast"/>
          <w:jc w:val="center"/>
        </w:trPr>
        <w:tc>
          <w:tcPr>
            <w:tcW w:w="231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 w:hAnsi="仿宋" w:eastAsia="仿宋" w:cs="仿宋"/>
                <w:sz w:val="24"/>
              </w:rPr>
            </w:pPr>
            <w:r>
              <w:rPr>
                <w:rFonts w:hint="eastAsia" w:ascii="仿宋" w:hAnsi="仿宋" w:eastAsia="仿宋" w:cs="仿宋"/>
                <w:sz w:val="24"/>
              </w:rPr>
              <w:t>建筑、人防工程</w:t>
            </w:r>
          </w:p>
        </w:tc>
        <w:tc>
          <w:tcPr>
            <w:tcW w:w="386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hint="eastAsia" w:ascii="仿宋" w:hAnsi="仿宋" w:eastAsia="仿宋" w:cs="仿宋"/>
                <w:sz w:val="24"/>
              </w:rPr>
            </w:pPr>
            <w:r>
              <w:rPr>
                <w:rFonts w:hint="eastAsia" w:ascii="仿宋" w:hAnsi="仿宋" w:eastAsia="仿宋" w:cs="仿宋"/>
                <w:sz w:val="24"/>
              </w:rPr>
              <w:t>1.高度≥50m的公共建筑工程，或跨度≥36m的厂房和仓储建筑工程；</w:t>
            </w:r>
          </w:p>
          <w:p>
            <w:pPr>
              <w:spacing w:line="360" w:lineRule="exact"/>
              <w:rPr>
                <w:rFonts w:hint="eastAsia" w:ascii="仿宋" w:hAnsi="仿宋" w:eastAsia="仿宋" w:cs="仿宋"/>
                <w:sz w:val="24"/>
              </w:rPr>
            </w:pPr>
            <w:r>
              <w:rPr>
                <w:rFonts w:hint="eastAsia" w:ascii="仿宋" w:hAnsi="仿宋" w:eastAsia="仿宋" w:cs="仿宋"/>
                <w:sz w:val="24"/>
              </w:rPr>
              <w:t>2.高标准的古建筑、保护性建筑；</w:t>
            </w:r>
          </w:p>
          <w:p>
            <w:pPr>
              <w:spacing w:line="360" w:lineRule="exact"/>
              <w:rPr>
                <w:rFonts w:hint="eastAsia" w:ascii="仿宋" w:hAnsi="仿宋" w:eastAsia="仿宋" w:cs="仿宋"/>
                <w:sz w:val="24"/>
              </w:rPr>
            </w:pPr>
            <w:r>
              <w:rPr>
                <w:rFonts w:hint="eastAsia" w:ascii="仿宋" w:hAnsi="仿宋" w:eastAsia="仿宋" w:cs="仿宋"/>
                <w:sz w:val="24"/>
              </w:rPr>
              <w:t>3.防护级别为四级以上的人防建筑；</w:t>
            </w:r>
          </w:p>
          <w:p>
            <w:pPr>
              <w:spacing w:line="360" w:lineRule="exact"/>
              <w:rPr>
                <w:rFonts w:ascii="仿宋" w:hAnsi="仿宋" w:eastAsia="仿宋" w:cs="仿宋"/>
                <w:sz w:val="24"/>
              </w:rPr>
            </w:pPr>
            <w:r>
              <w:rPr>
                <w:rFonts w:hint="eastAsia" w:ascii="仿宋" w:hAnsi="仿宋" w:eastAsia="仿宋" w:cs="仿宋"/>
                <w:sz w:val="24"/>
              </w:rPr>
              <w:t>4.高度≥120m的高耸建筑。</w:t>
            </w:r>
          </w:p>
        </w:tc>
        <w:tc>
          <w:tcPr>
            <w:tcW w:w="410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hint="eastAsia" w:ascii="仿宋" w:hAnsi="仿宋" w:eastAsia="仿宋" w:cs="仿宋"/>
                <w:sz w:val="24"/>
              </w:rPr>
            </w:pPr>
            <w:r>
              <w:rPr>
                <w:rFonts w:hint="eastAsia" w:ascii="仿宋" w:hAnsi="仿宋" w:eastAsia="仿宋" w:cs="仿宋"/>
                <w:sz w:val="24"/>
              </w:rPr>
              <w:t>1.24m≤高度＜50m的公共建筑和住宅工程；</w:t>
            </w:r>
          </w:p>
          <w:p>
            <w:pPr>
              <w:spacing w:line="360" w:lineRule="exact"/>
              <w:rPr>
                <w:rFonts w:hint="eastAsia" w:ascii="仿宋" w:hAnsi="仿宋" w:eastAsia="仿宋" w:cs="仿宋"/>
                <w:sz w:val="24"/>
              </w:rPr>
            </w:pPr>
            <w:r>
              <w:rPr>
                <w:rFonts w:hint="eastAsia" w:ascii="仿宋" w:hAnsi="仿宋" w:eastAsia="仿宋" w:cs="仿宋"/>
                <w:sz w:val="24"/>
              </w:rPr>
              <w:t>2.24m≤跨度＜36m厂房和仓储建筑工程；</w:t>
            </w:r>
          </w:p>
          <w:p>
            <w:pPr>
              <w:spacing w:line="360" w:lineRule="exact"/>
              <w:rPr>
                <w:rFonts w:hint="eastAsia" w:ascii="仿宋" w:hAnsi="仿宋" w:eastAsia="仿宋" w:cs="仿宋"/>
                <w:sz w:val="24"/>
              </w:rPr>
            </w:pPr>
            <w:r>
              <w:rPr>
                <w:rFonts w:hint="eastAsia" w:ascii="仿宋" w:hAnsi="仿宋" w:eastAsia="仿宋" w:cs="仿宋"/>
                <w:sz w:val="24"/>
              </w:rPr>
              <w:t>3.高度≥24m的住宅工程；</w:t>
            </w:r>
          </w:p>
          <w:p>
            <w:pPr>
              <w:spacing w:line="360" w:lineRule="exact"/>
              <w:rPr>
                <w:rFonts w:hint="eastAsia" w:ascii="仿宋" w:hAnsi="仿宋" w:eastAsia="仿宋" w:cs="仿宋"/>
                <w:sz w:val="24"/>
              </w:rPr>
            </w:pPr>
            <w:r>
              <w:rPr>
                <w:rFonts w:hint="eastAsia" w:ascii="仿宋" w:hAnsi="仿宋" w:eastAsia="仿宋" w:cs="仿宋"/>
                <w:sz w:val="24"/>
              </w:rPr>
              <w:t>仿古建筑，一般标准的古建筑、保护性建筑以及地下建筑工程；</w:t>
            </w:r>
          </w:p>
          <w:p>
            <w:pPr>
              <w:spacing w:line="360" w:lineRule="exact"/>
              <w:rPr>
                <w:rFonts w:hint="eastAsia" w:ascii="仿宋" w:hAnsi="仿宋" w:eastAsia="仿宋" w:cs="仿宋"/>
                <w:sz w:val="24"/>
              </w:rPr>
            </w:pPr>
            <w:r>
              <w:rPr>
                <w:rFonts w:hint="eastAsia" w:ascii="仿宋" w:hAnsi="仿宋" w:eastAsia="仿宋" w:cs="仿宋"/>
                <w:sz w:val="24"/>
              </w:rPr>
              <w:t>5.装饰、装修工程；</w:t>
            </w:r>
          </w:p>
          <w:p>
            <w:pPr>
              <w:spacing w:line="360" w:lineRule="exact"/>
              <w:rPr>
                <w:rFonts w:hint="eastAsia" w:ascii="仿宋" w:hAnsi="仿宋" w:eastAsia="仿宋" w:cs="仿宋"/>
                <w:sz w:val="24"/>
              </w:rPr>
            </w:pPr>
            <w:r>
              <w:rPr>
                <w:rFonts w:hint="eastAsia" w:ascii="仿宋" w:hAnsi="仿宋" w:eastAsia="仿宋" w:cs="仿宋"/>
                <w:sz w:val="24"/>
              </w:rPr>
              <w:t>6.防护级别为四级及以下的人防工程；</w:t>
            </w:r>
          </w:p>
          <w:p>
            <w:pPr>
              <w:spacing w:line="360" w:lineRule="exact"/>
              <w:rPr>
                <w:rFonts w:ascii="仿宋" w:hAnsi="仿宋" w:eastAsia="仿宋" w:cs="仿宋"/>
                <w:sz w:val="24"/>
              </w:rPr>
            </w:pPr>
            <w:r>
              <w:rPr>
                <w:rFonts w:hint="eastAsia" w:ascii="仿宋" w:hAnsi="仿宋" w:eastAsia="仿宋" w:cs="仿宋"/>
                <w:sz w:val="24"/>
              </w:rPr>
              <w:t>7.70m≤高度＜120m的高耸建筑。</w:t>
            </w:r>
          </w:p>
        </w:tc>
        <w:tc>
          <w:tcPr>
            <w:tcW w:w="243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hint="eastAsia" w:ascii="仿宋" w:hAnsi="仿宋" w:eastAsia="仿宋" w:cs="仿宋"/>
                <w:sz w:val="24"/>
              </w:rPr>
            </w:pPr>
            <w:r>
              <w:rPr>
                <w:rFonts w:hint="eastAsia" w:ascii="仿宋" w:hAnsi="仿宋" w:eastAsia="仿宋" w:cs="仿宋"/>
                <w:sz w:val="24"/>
              </w:rPr>
              <w:t>1.高度＜24m的公共建筑和住宅工程；</w:t>
            </w:r>
          </w:p>
          <w:p>
            <w:pPr>
              <w:spacing w:line="360" w:lineRule="exact"/>
              <w:rPr>
                <w:rFonts w:hint="eastAsia" w:ascii="仿宋" w:hAnsi="仿宋" w:eastAsia="仿宋" w:cs="仿宋"/>
                <w:sz w:val="24"/>
              </w:rPr>
            </w:pPr>
            <w:r>
              <w:rPr>
                <w:rFonts w:hint="eastAsia" w:ascii="仿宋" w:hAnsi="仿宋" w:eastAsia="仿宋" w:cs="仿宋"/>
                <w:sz w:val="24"/>
              </w:rPr>
              <w:t>2.跨度＜24m的厂房和仓储建筑工程；</w:t>
            </w:r>
          </w:p>
          <w:p>
            <w:pPr>
              <w:spacing w:line="360" w:lineRule="exact"/>
              <w:rPr>
                <w:rFonts w:hint="eastAsia" w:ascii="仿宋" w:hAnsi="仿宋" w:eastAsia="仿宋" w:cs="仿宋"/>
                <w:sz w:val="24"/>
              </w:rPr>
            </w:pPr>
            <w:r>
              <w:rPr>
                <w:rFonts w:hint="eastAsia" w:ascii="仿宋" w:hAnsi="仿宋" w:eastAsia="仿宋" w:cs="仿宋"/>
                <w:sz w:val="24"/>
              </w:rPr>
              <w:t>3.室外工程及简单的配套用房；</w:t>
            </w:r>
          </w:p>
          <w:p>
            <w:pPr>
              <w:spacing w:line="360" w:lineRule="exact"/>
              <w:rPr>
                <w:rFonts w:ascii="仿宋" w:hAnsi="仿宋" w:eastAsia="仿宋" w:cs="仿宋"/>
                <w:sz w:val="24"/>
              </w:rPr>
            </w:pPr>
            <w:r>
              <w:rPr>
                <w:rFonts w:hint="eastAsia" w:ascii="仿宋" w:hAnsi="仿宋" w:eastAsia="仿宋" w:cs="仿宋"/>
                <w:sz w:val="24"/>
              </w:rPr>
              <w:t>4.高度＜70m的高耸构筑物。</w:t>
            </w:r>
          </w:p>
        </w:tc>
      </w:tr>
      <w:tr>
        <w:tblPrEx>
          <w:tblCellMar>
            <w:top w:w="15" w:type="dxa"/>
            <w:left w:w="15" w:type="dxa"/>
            <w:bottom w:w="15" w:type="dxa"/>
            <w:right w:w="15" w:type="dxa"/>
          </w:tblCellMar>
        </w:tblPrEx>
        <w:trPr>
          <w:wBefore w:w="0" w:type="dxa"/>
          <w:wAfter w:w="0" w:type="dxa"/>
          <w:cantSplit/>
          <w:trHeight w:val="2971" w:hRule="atLeast"/>
          <w:jc w:val="center"/>
        </w:trPr>
        <w:tc>
          <w:tcPr>
            <w:tcW w:w="231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 w:hAnsi="仿宋" w:eastAsia="仿宋" w:cs="仿宋"/>
                <w:sz w:val="24"/>
              </w:rPr>
            </w:pPr>
            <w:r>
              <w:rPr>
                <w:rFonts w:hint="eastAsia" w:ascii="仿宋" w:hAnsi="仿宋" w:eastAsia="仿宋" w:cs="仿宋"/>
                <w:sz w:val="24"/>
              </w:rPr>
              <w:t>市政公用、园林绿化工程</w:t>
            </w:r>
          </w:p>
        </w:tc>
        <w:tc>
          <w:tcPr>
            <w:tcW w:w="386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sz w:val="24"/>
              </w:rPr>
            </w:pPr>
            <w:r>
              <w:rPr>
                <w:sz w:val="24"/>
              </w:rPr>
              <w:t>1.≥3m</w:t>
            </w:r>
            <w:r>
              <w:rPr>
                <w:rFonts w:hint="eastAsia" w:ascii="仿宋" w:hAnsi="仿宋" w:eastAsia="仿宋" w:cs="仿宋"/>
                <w:sz w:val="24"/>
              </w:rPr>
              <w:t>³</w:t>
            </w:r>
            <w:r>
              <w:rPr>
                <w:sz w:val="24"/>
              </w:rPr>
              <w:t>/s的给水、污水泵站；≥10万吨/日给水厂工程，≥5万吨/日污水处理厂工程；</w:t>
            </w:r>
          </w:p>
          <w:p>
            <w:pPr>
              <w:spacing w:line="360" w:lineRule="exact"/>
              <w:rPr>
                <w:sz w:val="24"/>
              </w:rPr>
            </w:pPr>
            <w:r>
              <w:rPr>
                <w:sz w:val="24"/>
              </w:rPr>
              <w:t>2.城市高压燃气管网（站），≥1000m</w:t>
            </w:r>
            <w:r>
              <w:rPr>
                <w:rFonts w:hint="eastAsia" w:ascii="仿宋" w:hAnsi="仿宋" w:eastAsia="仿宋" w:cs="仿宋"/>
                <w:sz w:val="24"/>
              </w:rPr>
              <w:t>³</w:t>
            </w:r>
            <w:r>
              <w:rPr>
                <w:sz w:val="24"/>
              </w:rPr>
              <w:t>液化气贮罐场（站）；</w:t>
            </w:r>
          </w:p>
          <w:p>
            <w:pPr>
              <w:spacing w:line="360" w:lineRule="exact"/>
              <w:rPr>
                <w:sz w:val="24"/>
              </w:rPr>
            </w:pPr>
            <w:r>
              <w:rPr>
                <w:sz w:val="24"/>
              </w:rPr>
              <w:t>3.垃圾焚烧工程；</w:t>
            </w:r>
          </w:p>
          <w:p>
            <w:pPr>
              <w:spacing w:line="360" w:lineRule="exact"/>
              <w:rPr>
                <w:rFonts w:ascii="仿宋" w:hAnsi="仿宋" w:eastAsia="仿宋" w:cs="仿宋"/>
                <w:sz w:val="24"/>
              </w:rPr>
            </w:pPr>
            <w:r>
              <w:rPr>
                <w:sz w:val="24"/>
              </w:rPr>
              <w:t>4.海底排污管线，海水取排水、淡化及处理工程。</w:t>
            </w:r>
          </w:p>
        </w:tc>
        <w:tc>
          <w:tcPr>
            <w:tcW w:w="410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sz w:val="24"/>
              </w:rPr>
            </w:pPr>
            <w:r>
              <w:rPr>
                <w:sz w:val="24"/>
              </w:rPr>
              <w:t>1.DN≥1.0m的给排水地下管线工程；＜3m</w:t>
            </w:r>
            <w:r>
              <w:rPr>
                <w:rFonts w:hint="eastAsia" w:ascii="仿宋" w:hAnsi="仿宋" w:eastAsia="仿宋" w:cs="仿宋"/>
                <w:sz w:val="24"/>
              </w:rPr>
              <w:t>³</w:t>
            </w:r>
            <w:r>
              <w:rPr>
                <w:sz w:val="24"/>
              </w:rPr>
              <w:t>/s的给水、污水泵站；＜10万吨/日给水厂工程，＜5万吨/日污水处理厂工程；</w:t>
            </w:r>
          </w:p>
          <w:p>
            <w:pPr>
              <w:spacing w:line="360" w:lineRule="exact"/>
              <w:rPr>
                <w:sz w:val="24"/>
              </w:rPr>
            </w:pPr>
            <w:r>
              <w:rPr>
                <w:sz w:val="24"/>
              </w:rPr>
              <w:t>2.城市中、低压燃气管网（站），＜1000m</w:t>
            </w:r>
            <w:r>
              <w:rPr>
                <w:rFonts w:hint="eastAsia" w:ascii="仿宋" w:hAnsi="仿宋" w:eastAsia="仿宋" w:cs="仿宋"/>
                <w:sz w:val="24"/>
              </w:rPr>
              <w:t>³</w:t>
            </w:r>
            <w:r>
              <w:rPr>
                <w:sz w:val="24"/>
              </w:rPr>
              <w:t>液化气贮罐场（站）；</w:t>
            </w:r>
          </w:p>
          <w:p>
            <w:pPr>
              <w:spacing w:line="360" w:lineRule="exact"/>
              <w:rPr>
                <w:sz w:val="24"/>
              </w:rPr>
            </w:pPr>
            <w:r>
              <w:rPr>
                <w:sz w:val="24"/>
              </w:rPr>
              <w:t>3.锅炉房，城市供热管网工程，≥2MK换热站工程；</w:t>
            </w:r>
          </w:p>
          <w:p>
            <w:pPr>
              <w:spacing w:line="360" w:lineRule="exact"/>
              <w:rPr>
                <w:sz w:val="24"/>
              </w:rPr>
            </w:pPr>
            <w:r>
              <w:rPr>
                <w:sz w:val="24"/>
              </w:rPr>
              <w:t>4.≥100t/日的垃圾中转站，垃圾填埋工程；</w:t>
            </w:r>
          </w:p>
          <w:p>
            <w:pPr>
              <w:spacing w:line="360" w:lineRule="exact"/>
              <w:rPr>
                <w:rFonts w:ascii="仿宋" w:hAnsi="仿宋" w:eastAsia="仿宋" w:cs="仿宋"/>
                <w:sz w:val="24"/>
              </w:rPr>
            </w:pPr>
            <w:r>
              <w:rPr>
                <w:sz w:val="24"/>
              </w:rPr>
              <w:t>5.园林绿化工程。</w:t>
            </w:r>
          </w:p>
        </w:tc>
        <w:tc>
          <w:tcPr>
            <w:tcW w:w="243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hint="eastAsia" w:ascii="仿宋" w:hAnsi="仿宋" w:eastAsia="仿宋" w:cs="仿宋"/>
                <w:sz w:val="24"/>
              </w:rPr>
            </w:pPr>
            <w:r>
              <w:rPr>
                <w:rFonts w:hint="eastAsia" w:ascii="仿宋" w:hAnsi="仿宋" w:eastAsia="仿宋" w:cs="仿宋"/>
                <w:sz w:val="24"/>
              </w:rPr>
              <w:t>1.DN≤1.0m的给排水地下管线工程；</w:t>
            </w:r>
          </w:p>
          <w:p>
            <w:pPr>
              <w:spacing w:line="360" w:lineRule="exact"/>
              <w:rPr>
                <w:rFonts w:hint="eastAsia" w:ascii="仿宋" w:hAnsi="仿宋" w:eastAsia="仿宋" w:cs="仿宋"/>
                <w:sz w:val="24"/>
              </w:rPr>
            </w:pPr>
            <w:r>
              <w:rPr>
                <w:rFonts w:hint="eastAsia" w:ascii="仿宋" w:hAnsi="仿宋" w:eastAsia="仿宋" w:cs="仿宋"/>
                <w:sz w:val="24"/>
              </w:rPr>
              <w:t>2.小区内燃气管道工程；</w:t>
            </w:r>
          </w:p>
          <w:p>
            <w:pPr>
              <w:spacing w:line="360" w:lineRule="exact"/>
              <w:rPr>
                <w:rFonts w:hint="eastAsia" w:ascii="仿宋" w:hAnsi="仿宋" w:eastAsia="仿宋" w:cs="仿宋"/>
                <w:sz w:val="24"/>
              </w:rPr>
            </w:pPr>
            <w:r>
              <w:rPr>
                <w:rFonts w:hint="eastAsia" w:ascii="仿宋" w:hAnsi="仿宋" w:eastAsia="仿宋" w:cs="仿宋"/>
                <w:sz w:val="24"/>
              </w:rPr>
              <w:t>3.小区供热管网工程，＜2MK换热站工程；</w:t>
            </w:r>
          </w:p>
          <w:p>
            <w:pPr>
              <w:spacing w:line="360" w:lineRule="exact"/>
              <w:rPr>
                <w:rFonts w:ascii="仿宋" w:hAnsi="仿宋" w:eastAsia="仿宋" w:cs="仿宋"/>
                <w:sz w:val="24"/>
              </w:rPr>
            </w:pPr>
            <w:r>
              <w:rPr>
                <w:rFonts w:hint="eastAsia" w:ascii="仿宋" w:hAnsi="仿宋" w:eastAsia="仿宋" w:cs="仿宋"/>
                <w:sz w:val="24"/>
              </w:rPr>
              <w:t>4.小型垃圾中转站，简易堆肥工程。</w:t>
            </w:r>
          </w:p>
        </w:tc>
      </w:tr>
    </w:tbl>
    <w:p>
      <w:pPr>
        <w:rPr>
          <w:rFonts w:hint="eastAsia" w:ascii="黑体" w:hAnsi="黑体" w:eastAsia="黑体"/>
          <w:szCs w:val="32"/>
        </w:rPr>
      </w:pPr>
    </w:p>
    <w:p>
      <w:pPr>
        <w:rPr>
          <w:rFonts w:hint="eastAsia" w:ascii="黑体" w:hAnsi="黑体" w:eastAsia="黑体"/>
          <w:szCs w:val="32"/>
        </w:rPr>
      </w:pPr>
    </w:p>
    <w:p>
      <w:pPr>
        <w:rPr>
          <w:rFonts w:hint="eastAsia" w:ascii="黑体" w:hAnsi="黑体" w:eastAsia="黑体"/>
          <w:szCs w:val="32"/>
        </w:rPr>
      </w:pPr>
    </w:p>
    <w:p>
      <w:pPr>
        <w:rPr>
          <w:rFonts w:hint="eastAsia" w:ascii="黑体" w:hAnsi="黑体" w:eastAsia="黑体"/>
          <w:szCs w:val="32"/>
        </w:rPr>
      </w:pPr>
    </w:p>
    <w:p>
      <w:pPr>
        <w:rPr>
          <w:rFonts w:hint="eastAsia" w:ascii="黑体" w:hAnsi="黑体" w:eastAsia="黑体"/>
          <w:szCs w:val="32"/>
        </w:rPr>
      </w:pPr>
    </w:p>
    <w:p>
      <w:pPr>
        <w:rPr>
          <w:rFonts w:hint="eastAsia" w:ascii="黑体" w:hAnsi="黑体" w:eastAsia="黑体"/>
          <w:szCs w:val="32"/>
        </w:rPr>
      </w:pPr>
    </w:p>
    <w:p>
      <w:pPr>
        <w:rPr>
          <w:rFonts w:hint="eastAsia" w:ascii="黑体" w:hAnsi="黑体" w:eastAsia="黑体"/>
          <w:szCs w:val="32"/>
        </w:rPr>
      </w:pPr>
    </w:p>
    <w:p>
      <w:pPr>
        <w:rPr>
          <w:rFonts w:hint="eastAsia" w:ascii="黑体" w:hAnsi="黑体" w:eastAsia="黑体"/>
          <w:szCs w:val="32"/>
        </w:rPr>
      </w:pPr>
      <w:r>
        <w:rPr>
          <w:rFonts w:hint="eastAsia" w:ascii="黑体" w:hAnsi="黑体" w:eastAsia="黑体"/>
          <w:szCs w:val="32"/>
        </w:rPr>
        <w:t>五、造价管理</w:t>
      </w:r>
    </w:p>
    <w:tbl>
      <w:tblPr>
        <w:tblStyle w:val="8"/>
        <w:tblW w:w="12791" w:type="dxa"/>
        <w:jc w:val="center"/>
        <w:tblLayout w:type="fixed"/>
        <w:tblCellMar>
          <w:top w:w="15" w:type="dxa"/>
          <w:left w:w="15" w:type="dxa"/>
          <w:bottom w:w="15" w:type="dxa"/>
          <w:right w:w="15" w:type="dxa"/>
        </w:tblCellMar>
      </w:tblPr>
      <w:tblGrid>
        <w:gridCol w:w="810"/>
        <w:gridCol w:w="1165"/>
        <w:gridCol w:w="6513"/>
        <w:gridCol w:w="4303"/>
      </w:tblGrid>
      <w:tr>
        <w:tblPrEx>
          <w:tblCellMar>
            <w:top w:w="15" w:type="dxa"/>
            <w:left w:w="15" w:type="dxa"/>
            <w:bottom w:w="15" w:type="dxa"/>
            <w:right w:w="15" w:type="dxa"/>
          </w:tblCellMar>
        </w:tblPrEx>
        <w:trPr>
          <w:wBefore w:w="0" w:type="dxa"/>
          <w:wAfter w:w="0" w:type="dxa"/>
          <w:trHeight w:val="500" w:hRule="atLeast"/>
          <w:jc w:val="center"/>
        </w:trPr>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 w:hAnsi="仿宋" w:eastAsia="仿宋" w:cs="仿宋"/>
                <w:color w:val="000000"/>
                <w:sz w:val="24"/>
              </w:rPr>
            </w:pPr>
            <w:r>
              <w:rPr>
                <w:rFonts w:hint="eastAsia" w:ascii="仿宋" w:hAnsi="仿宋" w:eastAsia="仿宋" w:cs="仿宋"/>
                <w:color w:val="000000"/>
                <w:kern w:val="0"/>
                <w:sz w:val="24"/>
              </w:rPr>
              <w:t>序号</w:t>
            </w:r>
          </w:p>
        </w:tc>
        <w:tc>
          <w:tcPr>
            <w:tcW w:w="11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 w:hAnsi="仿宋" w:eastAsia="仿宋" w:cs="仿宋"/>
                <w:color w:val="000000"/>
                <w:sz w:val="24"/>
              </w:rPr>
            </w:pPr>
            <w:r>
              <w:rPr>
                <w:rFonts w:hint="eastAsia" w:ascii="仿宋" w:hAnsi="仿宋" w:eastAsia="仿宋" w:cs="仿宋"/>
                <w:color w:val="000000"/>
                <w:kern w:val="0"/>
                <w:sz w:val="24"/>
              </w:rPr>
              <w:t>类别</w:t>
            </w:r>
          </w:p>
        </w:tc>
        <w:tc>
          <w:tcPr>
            <w:tcW w:w="6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 w:hAnsi="仿宋" w:eastAsia="仿宋" w:cs="仿宋"/>
                <w:color w:val="000000"/>
                <w:sz w:val="24"/>
              </w:rPr>
            </w:pPr>
            <w:r>
              <w:rPr>
                <w:rFonts w:hint="eastAsia" w:ascii="仿宋" w:hAnsi="仿宋" w:eastAsia="仿宋" w:cs="仿宋"/>
                <w:color w:val="000000"/>
                <w:kern w:val="0"/>
                <w:sz w:val="24"/>
              </w:rPr>
              <w:t>政府类工程</w:t>
            </w:r>
          </w:p>
        </w:tc>
        <w:tc>
          <w:tcPr>
            <w:tcW w:w="43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 w:hAnsi="仿宋" w:eastAsia="仿宋" w:cs="仿宋"/>
                <w:color w:val="000000"/>
                <w:sz w:val="24"/>
              </w:rPr>
            </w:pPr>
            <w:r>
              <w:rPr>
                <w:rFonts w:hint="eastAsia" w:ascii="仿宋" w:hAnsi="仿宋" w:eastAsia="仿宋" w:cs="仿宋"/>
                <w:color w:val="000000"/>
                <w:kern w:val="0"/>
                <w:sz w:val="24"/>
              </w:rPr>
              <w:t>企业类工程</w:t>
            </w:r>
          </w:p>
        </w:tc>
      </w:tr>
      <w:tr>
        <w:tblPrEx>
          <w:tblCellMar>
            <w:top w:w="15" w:type="dxa"/>
            <w:left w:w="15" w:type="dxa"/>
            <w:bottom w:w="15" w:type="dxa"/>
            <w:right w:w="15" w:type="dxa"/>
          </w:tblCellMar>
        </w:tblPrEx>
        <w:trPr>
          <w:wBefore w:w="0" w:type="dxa"/>
          <w:wAfter w:w="0" w:type="dxa"/>
          <w:trHeight w:val="3083" w:hRule="atLeast"/>
          <w:jc w:val="center"/>
        </w:trPr>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 w:hAnsi="仿宋" w:eastAsia="仿宋" w:cs="仿宋"/>
                <w:color w:val="000000"/>
                <w:sz w:val="24"/>
              </w:rPr>
            </w:pPr>
            <w:r>
              <w:rPr>
                <w:rFonts w:hint="eastAsia" w:ascii="仿宋" w:hAnsi="仿宋" w:eastAsia="仿宋" w:cs="仿宋"/>
                <w:color w:val="000000"/>
                <w:kern w:val="0"/>
                <w:sz w:val="24"/>
              </w:rPr>
              <w:t>1</w:t>
            </w:r>
          </w:p>
        </w:tc>
        <w:tc>
          <w:tcPr>
            <w:tcW w:w="11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 w:hAnsi="仿宋" w:eastAsia="仿宋" w:cs="仿宋"/>
                <w:color w:val="000000"/>
                <w:sz w:val="24"/>
              </w:rPr>
            </w:pPr>
            <w:r>
              <w:rPr>
                <w:rFonts w:hint="eastAsia" w:ascii="仿宋" w:hAnsi="仿宋" w:eastAsia="仿宋" w:cs="仿宋"/>
                <w:color w:val="000000"/>
                <w:kern w:val="0"/>
                <w:sz w:val="24"/>
              </w:rPr>
              <w:t>以具体项目为主的业绩</w:t>
            </w:r>
          </w:p>
        </w:tc>
        <w:tc>
          <w:tcPr>
            <w:tcW w:w="6513" w:type="dxa"/>
            <w:noWrap w:val="0"/>
            <w:vAlign w:val="center"/>
          </w:tcPr>
          <w:p>
            <w:pPr>
              <w:widowControl/>
              <w:spacing w:line="360" w:lineRule="exact"/>
              <w:ind w:firstLine="7" w:firstLineChars="3"/>
              <w:textAlignment w:val="center"/>
              <w:rPr>
                <w:rFonts w:ascii="仿宋" w:hAnsi="仿宋" w:eastAsia="仿宋" w:cs="仿宋"/>
                <w:color w:val="000000"/>
                <w:sz w:val="24"/>
              </w:rPr>
            </w:pPr>
            <w:r>
              <w:rPr>
                <w:rFonts w:hint="eastAsia" w:ascii="仿宋" w:hAnsi="仿宋" w:eastAsia="仿宋" w:cs="仿宋"/>
                <w:color w:val="000000"/>
                <w:sz w:val="24"/>
              </w:rPr>
              <w:t>政府类工程项目指的是县级以上人民政府利用一般公共预算、政府性基金预算、国有资本经营预算中安排资金所进行的固定资产投资项目。对于国企项目，可按是否进入可行性研究审批程序作判断，如平台性国企承担建设任务的教育、公共基础设施等项目，都属于政府类项目（理解为政府购买服务项目）。对于地铁项目，以及做地主体自筹资金的配套市政项目，统一划定为企业类项目。</w:t>
            </w:r>
          </w:p>
        </w:tc>
        <w:tc>
          <w:tcPr>
            <w:tcW w:w="43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firstLine="7" w:firstLineChars="3"/>
              <w:textAlignment w:val="center"/>
              <w:rPr>
                <w:rFonts w:ascii="仿宋" w:hAnsi="仿宋" w:eastAsia="仿宋" w:cs="仿宋"/>
                <w:color w:val="000000"/>
                <w:sz w:val="24"/>
              </w:rPr>
            </w:pPr>
            <w:r>
              <w:rPr>
                <w:rFonts w:hint="eastAsia" w:ascii="仿宋" w:hAnsi="仿宋" w:eastAsia="仿宋" w:cs="仿宋"/>
                <w:sz w:val="24"/>
              </w:rPr>
              <w:t>企业类工程指项目立项按核准或备案程序的，或不能认定为政府类工程的，应认定为企业类项目。</w:t>
            </w:r>
          </w:p>
        </w:tc>
      </w:tr>
      <w:tr>
        <w:tblPrEx>
          <w:tblCellMar>
            <w:top w:w="15" w:type="dxa"/>
            <w:left w:w="15" w:type="dxa"/>
            <w:bottom w:w="15" w:type="dxa"/>
            <w:right w:w="15" w:type="dxa"/>
          </w:tblCellMar>
        </w:tblPrEx>
        <w:trPr>
          <w:wBefore w:w="0" w:type="dxa"/>
          <w:wAfter w:w="0" w:type="dxa"/>
          <w:trHeight w:val="2490" w:hRule="atLeast"/>
          <w:jc w:val="center"/>
        </w:trPr>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 w:hAnsi="仿宋" w:eastAsia="仿宋" w:cs="仿宋"/>
                <w:color w:val="000000"/>
                <w:sz w:val="24"/>
              </w:rPr>
            </w:pPr>
            <w:r>
              <w:rPr>
                <w:rFonts w:hint="eastAsia" w:ascii="仿宋" w:hAnsi="仿宋" w:eastAsia="仿宋" w:cs="仿宋"/>
                <w:color w:val="000000"/>
                <w:kern w:val="0"/>
                <w:sz w:val="24"/>
              </w:rPr>
              <w:t>2</w:t>
            </w:r>
          </w:p>
        </w:tc>
        <w:tc>
          <w:tcPr>
            <w:tcW w:w="11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 w:hAnsi="仿宋" w:eastAsia="仿宋" w:cs="仿宋"/>
                <w:color w:val="000000"/>
                <w:sz w:val="24"/>
              </w:rPr>
            </w:pPr>
            <w:r>
              <w:rPr>
                <w:rFonts w:hint="eastAsia" w:ascii="仿宋" w:hAnsi="仿宋" w:eastAsia="仿宋" w:cs="仿宋"/>
                <w:color w:val="000000"/>
                <w:kern w:val="0"/>
                <w:sz w:val="24"/>
              </w:rPr>
              <w:t>以起草部门规章，规范性文件等为主的业绩</w:t>
            </w:r>
          </w:p>
        </w:tc>
        <w:tc>
          <w:tcPr>
            <w:tcW w:w="108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仿宋" w:hAnsi="仿宋" w:eastAsia="仿宋" w:cs="仿宋"/>
                <w:color w:val="000000"/>
                <w:sz w:val="24"/>
              </w:rPr>
            </w:pPr>
            <w:r>
              <w:rPr>
                <w:rFonts w:hint="eastAsia" w:ascii="仿宋" w:hAnsi="仿宋" w:eastAsia="仿宋" w:cs="仿宋"/>
                <w:color w:val="000000"/>
                <w:sz w:val="24"/>
              </w:rPr>
              <w:t>1.部门规章级别的（包括地方性法规），按照30分/项（牵头部门的主要起草人），20分/项（参与起草）；一般规范性文件的，按照20分/项（牵头部门的主要起草人），10分/项（参与起草）；其余不予计分。</w:t>
            </w:r>
          </w:p>
          <w:p>
            <w:pPr>
              <w:widowControl/>
              <w:spacing w:line="360" w:lineRule="exact"/>
              <w:jc w:val="left"/>
              <w:textAlignment w:val="center"/>
              <w:rPr>
                <w:rFonts w:ascii="仿宋" w:hAnsi="仿宋" w:eastAsia="仿宋" w:cs="仿宋"/>
                <w:color w:val="000000"/>
                <w:sz w:val="24"/>
              </w:rPr>
            </w:pPr>
            <w:r>
              <w:rPr>
                <w:rFonts w:hint="eastAsia" w:ascii="仿宋" w:hAnsi="仿宋" w:eastAsia="仿宋" w:cs="仿宋"/>
                <w:color w:val="000000"/>
                <w:sz w:val="24"/>
              </w:rPr>
              <w:t>2.申报高级职称，以撰写部门规章、规范性文件为业绩的，不少于1项业绩为部门规章（包括地方性法规）。</w:t>
            </w:r>
          </w:p>
          <w:p>
            <w:pPr>
              <w:widowControl/>
              <w:spacing w:line="360" w:lineRule="exact"/>
              <w:jc w:val="left"/>
              <w:textAlignment w:val="center"/>
              <w:rPr>
                <w:rFonts w:ascii="仿宋" w:hAnsi="仿宋" w:eastAsia="仿宋" w:cs="仿宋"/>
                <w:color w:val="000000"/>
                <w:sz w:val="24"/>
              </w:rPr>
            </w:pPr>
            <w:r>
              <w:rPr>
                <w:rFonts w:hint="eastAsia" w:ascii="仿宋" w:hAnsi="仿宋" w:eastAsia="仿宋" w:cs="仿宋"/>
                <w:color w:val="000000"/>
                <w:sz w:val="24"/>
              </w:rPr>
              <w:t xml:space="preserve">3.申报高级职称，以撰写部门规章、规范性文件为业绩的，申报人应为实际承担撰写工作的人，不包含参加征求意见会或听证等。 </w:t>
            </w:r>
          </w:p>
        </w:tc>
      </w:tr>
    </w:tbl>
    <w:p>
      <w:pPr>
        <w:rPr>
          <w:rFonts w:hint="eastAsia" w:ascii="仿宋" w:hAnsi="仿宋" w:eastAsia="仿宋"/>
          <w:sz w:val="28"/>
          <w:szCs w:val="28"/>
        </w:rPr>
      </w:pPr>
      <w:r>
        <w:rPr>
          <w:rFonts w:hint="eastAsia" w:ascii="仿宋" w:hAnsi="仿宋" w:eastAsia="仿宋" w:cs="仿宋"/>
          <w:b/>
          <w:color w:val="000000"/>
          <w:sz w:val="28"/>
          <w:szCs w:val="28"/>
        </w:rPr>
        <w:t>注：</w:t>
      </w:r>
      <w:r>
        <w:rPr>
          <w:rFonts w:hint="eastAsia" w:ascii="仿宋" w:hAnsi="仿宋" w:eastAsia="仿宋" w:cs="仿宋"/>
          <w:color w:val="000000"/>
          <w:sz w:val="28"/>
          <w:szCs w:val="28"/>
        </w:rPr>
        <w:t>部分专业未单独制定复杂程度说明，依托于所在工程的复杂程度。</w:t>
      </w:r>
    </w:p>
    <w:p>
      <w:pPr>
        <w:rPr>
          <w:rFonts w:ascii="仿宋" w:hAnsi="仿宋" w:eastAsia="仿宋"/>
          <w:szCs w:val="28"/>
        </w:rPr>
        <w:sectPr>
          <w:headerReference r:id="rId3" w:type="default"/>
          <w:footerReference r:id="rId4" w:type="default"/>
          <w:pgSz w:w="16838" w:h="11906" w:orient="landscape"/>
          <w:pgMar w:top="1531" w:right="2041" w:bottom="1531" w:left="2041" w:header="851" w:footer="1191" w:gutter="0"/>
          <w:pgNumType w:fmt="numberInDash"/>
          <w:cols w:space="720" w:num="1"/>
          <w:docGrid w:type="lines" w:linePitch="578" w:charSpace="-849"/>
        </w:sectPr>
      </w:pPr>
    </w:p>
    <w:p>
      <w:pPr>
        <w:ind w:right="316" w:rightChars="100"/>
        <w:rPr>
          <w:rFonts w:hint="eastAsia"/>
        </w:rPr>
      </w:pPr>
    </w:p>
    <w:sectPr>
      <w:pgSz w:w="11906" w:h="16838"/>
      <w:pgMar w:top="2041" w:right="1531" w:bottom="2041" w:left="1531" w:header="851" w:footer="1644" w:gutter="0"/>
      <w:pgNumType w:fmt="numberInDash"/>
      <w:cols w:space="720" w:num="1"/>
      <w:titlePg/>
      <w:docGrid w:type="linesAndChars" w:linePitch="578"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hSpace="284" w:wrap="around" w:vAnchor="margin" w:hAnchor="page" w:yAlign="outside"/>
      <w:ind w:right="320" w:rightChars="100" w:firstLine="240" w:firstLineChars="100"/>
      <w:rPr>
        <w:rStyle w:val="12"/>
        <w:rFonts w:hint="eastAsia" w:ascii="宋体" w:hAnsi="宋体" w:eastAsia="宋体"/>
        <w:sz w:val="24"/>
        <w:szCs w:val="24"/>
      </w:rPr>
    </w:pPr>
    <w:r>
      <w:rPr>
        <w:rStyle w:val="12"/>
        <w:rFonts w:hint="eastAsia" w:ascii="宋体" w:hAnsi="宋体" w:eastAsia="宋体"/>
        <w:sz w:val="24"/>
        <w:szCs w:val="24"/>
      </w:rPr>
      <w:fldChar w:fldCharType="begin"/>
    </w:r>
    <w:r>
      <w:rPr>
        <w:rStyle w:val="12"/>
        <w:rFonts w:hint="eastAsia" w:ascii="宋体" w:hAnsi="宋体" w:eastAsia="宋体"/>
        <w:sz w:val="24"/>
        <w:szCs w:val="24"/>
      </w:rPr>
      <w:instrText xml:space="preserve">PAGE  </w:instrText>
    </w:r>
    <w:r>
      <w:rPr>
        <w:rStyle w:val="12"/>
        <w:rFonts w:hint="eastAsia" w:ascii="宋体" w:hAnsi="宋体" w:eastAsia="宋体"/>
        <w:sz w:val="24"/>
        <w:szCs w:val="24"/>
      </w:rPr>
      <w:fldChar w:fldCharType="separate"/>
    </w:r>
    <w:r>
      <w:rPr>
        <w:rStyle w:val="12"/>
        <w:rFonts w:ascii="宋体" w:hAnsi="宋体" w:eastAsia="宋体"/>
        <w:sz w:val="24"/>
        <w:szCs w:val="24"/>
        <w:lang/>
      </w:rPr>
      <w:t>- 37 -</w:t>
    </w:r>
    <w:r>
      <w:rPr>
        <w:rStyle w:val="12"/>
        <w:rFonts w:hint="eastAsia" w:ascii="宋体" w:hAnsi="宋体" w:eastAsia="宋体"/>
        <w:sz w:val="24"/>
        <w:szCs w:val="24"/>
      </w:rP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8"/>
  <w:drawingGridVerticalSpacing w:val="28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BD"/>
    <w:rsid w:val="000051A7"/>
    <w:rsid w:val="00010147"/>
    <w:rsid w:val="000105F9"/>
    <w:rsid w:val="0003136A"/>
    <w:rsid w:val="00037F7E"/>
    <w:rsid w:val="00040AD0"/>
    <w:rsid w:val="00044ED2"/>
    <w:rsid w:val="00050D3E"/>
    <w:rsid w:val="00066939"/>
    <w:rsid w:val="00071DE6"/>
    <w:rsid w:val="0007423B"/>
    <w:rsid w:val="000936CC"/>
    <w:rsid w:val="000A3C1D"/>
    <w:rsid w:val="000B5724"/>
    <w:rsid w:val="000C37B9"/>
    <w:rsid w:val="000C4DA2"/>
    <w:rsid w:val="000D4F75"/>
    <w:rsid w:val="000E1D45"/>
    <w:rsid w:val="000E5B5E"/>
    <w:rsid w:val="000F18E3"/>
    <w:rsid w:val="000F3515"/>
    <w:rsid w:val="00104AAA"/>
    <w:rsid w:val="00105C88"/>
    <w:rsid w:val="001176BF"/>
    <w:rsid w:val="001275B8"/>
    <w:rsid w:val="0013386D"/>
    <w:rsid w:val="00143BA8"/>
    <w:rsid w:val="00144780"/>
    <w:rsid w:val="00155360"/>
    <w:rsid w:val="00164B01"/>
    <w:rsid w:val="0017186F"/>
    <w:rsid w:val="00185CF0"/>
    <w:rsid w:val="00194017"/>
    <w:rsid w:val="001A4AD1"/>
    <w:rsid w:val="001B0DB1"/>
    <w:rsid w:val="001B1A5B"/>
    <w:rsid w:val="001C25E2"/>
    <w:rsid w:val="001C4D70"/>
    <w:rsid w:val="001C661F"/>
    <w:rsid w:val="001C797A"/>
    <w:rsid w:val="001D20DA"/>
    <w:rsid w:val="001D23B2"/>
    <w:rsid w:val="001D30BC"/>
    <w:rsid w:val="001E2EAE"/>
    <w:rsid w:val="001E38DB"/>
    <w:rsid w:val="001E5223"/>
    <w:rsid w:val="0020127F"/>
    <w:rsid w:val="00201F68"/>
    <w:rsid w:val="002046A9"/>
    <w:rsid w:val="00207970"/>
    <w:rsid w:val="00212378"/>
    <w:rsid w:val="002221DF"/>
    <w:rsid w:val="00226279"/>
    <w:rsid w:val="00251D63"/>
    <w:rsid w:val="00252276"/>
    <w:rsid w:val="00271A51"/>
    <w:rsid w:val="00275F3C"/>
    <w:rsid w:val="0028255D"/>
    <w:rsid w:val="002849FE"/>
    <w:rsid w:val="00286889"/>
    <w:rsid w:val="00291AB9"/>
    <w:rsid w:val="00295EE6"/>
    <w:rsid w:val="002A7DC9"/>
    <w:rsid w:val="002B10DB"/>
    <w:rsid w:val="002B2BAD"/>
    <w:rsid w:val="002B5F72"/>
    <w:rsid w:val="002B610F"/>
    <w:rsid w:val="002C1850"/>
    <w:rsid w:val="00300195"/>
    <w:rsid w:val="00310A1E"/>
    <w:rsid w:val="0033481D"/>
    <w:rsid w:val="00354D8D"/>
    <w:rsid w:val="00366B51"/>
    <w:rsid w:val="0037192C"/>
    <w:rsid w:val="003803CE"/>
    <w:rsid w:val="00381C53"/>
    <w:rsid w:val="00387EB5"/>
    <w:rsid w:val="003970C6"/>
    <w:rsid w:val="003A13E9"/>
    <w:rsid w:val="003A1BB8"/>
    <w:rsid w:val="003A320A"/>
    <w:rsid w:val="003A33FD"/>
    <w:rsid w:val="003A34CA"/>
    <w:rsid w:val="003A768A"/>
    <w:rsid w:val="003B431E"/>
    <w:rsid w:val="003C2CC6"/>
    <w:rsid w:val="003C3235"/>
    <w:rsid w:val="003C78E3"/>
    <w:rsid w:val="003C7EC6"/>
    <w:rsid w:val="003D2715"/>
    <w:rsid w:val="003D2BDF"/>
    <w:rsid w:val="003D45EB"/>
    <w:rsid w:val="003F7972"/>
    <w:rsid w:val="004007F1"/>
    <w:rsid w:val="00402C30"/>
    <w:rsid w:val="00404ACB"/>
    <w:rsid w:val="004062C3"/>
    <w:rsid w:val="00410286"/>
    <w:rsid w:val="00410348"/>
    <w:rsid w:val="0041130F"/>
    <w:rsid w:val="004227B0"/>
    <w:rsid w:val="0042769F"/>
    <w:rsid w:val="004277B4"/>
    <w:rsid w:val="0043230B"/>
    <w:rsid w:val="00436AF9"/>
    <w:rsid w:val="004519DD"/>
    <w:rsid w:val="00465E87"/>
    <w:rsid w:val="0047120B"/>
    <w:rsid w:val="004720E4"/>
    <w:rsid w:val="00480099"/>
    <w:rsid w:val="004A1106"/>
    <w:rsid w:val="004C3EE3"/>
    <w:rsid w:val="004C55C7"/>
    <w:rsid w:val="004C6567"/>
    <w:rsid w:val="004D0FD9"/>
    <w:rsid w:val="004E038A"/>
    <w:rsid w:val="004E176D"/>
    <w:rsid w:val="00503C6C"/>
    <w:rsid w:val="005078B7"/>
    <w:rsid w:val="005107CB"/>
    <w:rsid w:val="0051356E"/>
    <w:rsid w:val="00514EAE"/>
    <w:rsid w:val="0051519A"/>
    <w:rsid w:val="005179B5"/>
    <w:rsid w:val="00521BF4"/>
    <w:rsid w:val="00523667"/>
    <w:rsid w:val="00534792"/>
    <w:rsid w:val="00545986"/>
    <w:rsid w:val="00552C46"/>
    <w:rsid w:val="005550E3"/>
    <w:rsid w:val="005559A9"/>
    <w:rsid w:val="005574DA"/>
    <w:rsid w:val="00570358"/>
    <w:rsid w:val="00574C20"/>
    <w:rsid w:val="005834BA"/>
    <w:rsid w:val="005A28CA"/>
    <w:rsid w:val="005A3598"/>
    <w:rsid w:val="005A4F66"/>
    <w:rsid w:val="005A7169"/>
    <w:rsid w:val="005D0DA6"/>
    <w:rsid w:val="005D0E28"/>
    <w:rsid w:val="005D5735"/>
    <w:rsid w:val="005E62AF"/>
    <w:rsid w:val="005E7610"/>
    <w:rsid w:val="005E7B8E"/>
    <w:rsid w:val="005F4908"/>
    <w:rsid w:val="0060714D"/>
    <w:rsid w:val="00614633"/>
    <w:rsid w:val="00615AF5"/>
    <w:rsid w:val="00622FCC"/>
    <w:rsid w:val="00625927"/>
    <w:rsid w:val="00630B6C"/>
    <w:rsid w:val="00637AC5"/>
    <w:rsid w:val="00651C5F"/>
    <w:rsid w:val="006556AD"/>
    <w:rsid w:val="0066180D"/>
    <w:rsid w:val="00676592"/>
    <w:rsid w:val="0068137E"/>
    <w:rsid w:val="006859D6"/>
    <w:rsid w:val="0069539F"/>
    <w:rsid w:val="006A122C"/>
    <w:rsid w:val="006A29A6"/>
    <w:rsid w:val="006B124E"/>
    <w:rsid w:val="006B1602"/>
    <w:rsid w:val="006B65F9"/>
    <w:rsid w:val="006C29F3"/>
    <w:rsid w:val="006C3512"/>
    <w:rsid w:val="006C38DA"/>
    <w:rsid w:val="006D056C"/>
    <w:rsid w:val="006D2129"/>
    <w:rsid w:val="006D670D"/>
    <w:rsid w:val="006F08AF"/>
    <w:rsid w:val="006F0A6F"/>
    <w:rsid w:val="006F7EBD"/>
    <w:rsid w:val="00701247"/>
    <w:rsid w:val="00706F6B"/>
    <w:rsid w:val="007462C0"/>
    <w:rsid w:val="00755209"/>
    <w:rsid w:val="0075641E"/>
    <w:rsid w:val="00761CDA"/>
    <w:rsid w:val="007636A9"/>
    <w:rsid w:val="00765A9F"/>
    <w:rsid w:val="00765F9F"/>
    <w:rsid w:val="00766C07"/>
    <w:rsid w:val="00777B0D"/>
    <w:rsid w:val="00781AB0"/>
    <w:rsid w:val="00783EE1"/>
    <w:rsid w:val="00792FC1"/>
    <w:rsid w:val="00793FF5"/>
    <w:rsid w:val="00794B29"/>
    <w:rsid w:val="007A6B0F"/>
    <w:rsid w:val="007B5982"/>
    <w:rsid w:val="007C208C"/>
    <w:rsid w:val="007D69C4"/>
    <w:rsid w:val="007D6AD8"/>
    <w:rsid w:val="007E3CDA"/>
    <w:rsid w:val="007F071E"/>
    <w:rsid w:val="007F4BCF"/>
    <w:rsid w:val="007F5A12"/>
    <w:rsid w:val="00801AB9"/>
    <w:rsid w:val="008055A3"/>
    <w:rsid w:val="00810316"/>
    <w:rsid w:val="008116E5"/>
    <w:rsid w:val="008137D9"/>
    <w:rsid w:val="00820162"/>
    <w:rsid w:val="00824212"/>
    <w:rsid w:val="00825CF3"/>
    <w:rsid w:val="00836901"/>
    <w:rsid w:val="0084124A"/>
    <w:rsid w:val="00844248"/>
    <w:rsid w:val="00846FBE"/>
    <w:rsid w:val="00860EFB"/>
    <w:rsid w:val="00872815"/>
    <w:rsid w:val="00873F51"/>
    <w:rsid w:val="00877B66"/>
    <w:rsid w:val="008806E6"/>
    <w:rsid w:val="00886B04"/>
    <w:rsid w:val="008A0984"/>
    <w:rsid w:val="008A10ED"/>
    <w:rsid w:val="008A4C77"/>
    <w:rsid w:val="008C571D"/>
    <w:rsid w:val="008C74EC"/>
    <w:rsid w:val="008F322D"/>
    <w:rsid w:val="00902D8B"/>
    <w:rsid w:val="00906E8B"/>
    <w:rsid w:val="0090777B"/>
    <w:rsid w:val="00912774"/>
    <w:rsid w:val="009132AC"/>
    <w:rsid w:val="00913813"/>
    <w:rsid w:val="00914FAA"/>
    <w:rsid w:val="00921706"/>
    <w:rsid w:val="0093159A"/>
    <w:rsid w:val="00933165"/>
    <w:rsid w:val="00952BFB"/>
    <w:rsid w:val="00974B0D"/>
    <w:rsid w:val="0098315D"/>
    <w:rsid w:val="00983630"/>
    <w:rsid w:val="0098700F"/>
    <w:rsid w:val="00987FAC"/>
    <w:rsid w:val="0099660F"/>
    <w:rsid w:val="009C0507"/>
    <w:rsid w:val="009C5CB8"/>
    <w:rsid w:val="009C6478"/>
    <w:rsid w:val="009C7816"/>
    <w:rsid w:val="009D1957"/>
    <w:rsid w:val="009D5909"/>
    <w:rsid w:val="009D6758"/>
    <w:rsid w:val="009E0FDF"/>
    <w:rsid w:val="009E6D96"/>
    <w:rsid w:val="009F38E7"/>
    <w:rsid w:val="00A13533"/>
    <w:rsid w:val="00A35465"/>
    <w:rsid w:val="00A41478"/>
    <w:rsid w:val="00A44436"/>
    <w:rsid w:val="00A44776"/>
    <w:rsid w:val="00A45ACE"/>
    <w:rsid w:val="00A55756"/>
    <w:rsid w:val="00A63644"/>
    <w:rsid w:val="00A65903"/>
    <w:rsid w:val="00A73947"/>
    <w:rsid w:val="00A77278"/>
    <w:rsid w:val="00A85C9E"/>
    <w:rsid w:val="00A91A8B"/>
    <w:rsid w:val="00A96751"/>
    <w:rsid w:val="00A96F5A"/>
    <w:rsid w:val="00AA032C"/>
    <w:rsid w:val="00AA400A"/>
    <w:rsid w:val="00AC293A"/>
    <w:rsid w:val="00AD0CCD"/>
    <w:rsid w:val="00AE20BA"/>
    <w:rsid w:val="00AE3BA6"/>
    <w:rsid w:val="00AE6009"/>
    <w:rsid w:val="00AF0099"/>
    <w:rsid w:val="00AF5808"/>
    <w:rsid w:val="00AF7AF1"/>
    <w:rsid w:val="00B00A8C"/>
    <w:rsid w:val="00B17663"/>
    <w:rsid w:val="00B2625A"/>
    <w:rsid w:val="00B424B5"/>
    <w:rsid w:val="00B42BF6"/>
    <w:rsid w:val="00B52442"/>
    <w:rsid w:val="00B52B9E"/>
    <w:rsid w:val="00B77B82"/>
    <w:rsid w:val="00B91177"/>
    <w:rsid w:val="00B913E4"/>
    <w:rsid w:val="00BA0456"/>
    <w:rsid w:val="00BA4D5B"/>
    <w:rsid w:val="00BB12CA"/>
    <w:rsid w:val="00BC4438"/>
    <w:rsid w:val="00BD26BB"/>
    <w:rsid w:val="00BE1741"/>
    <w:rsid w:val="00C109BA"/>
    <w:rsid w:val="00C10C86"/>
    <w:rsid w:val="00C117E4"/>
    <w:rsid w:val="00C32F54"/>
    <w:rsid w:val="00C3383C"/>
    <w:rsid w:val="00C36DBC"/>
    <w:rsid w:val="00C37414"/>
    <w:rsid w:val="00C41EB8"/>
    <w:rsid w:val="00C44FBC"/>
    <w:rsid w:val="00C578FA"/>
    <w:rsid w:val="00C6424D"/>
    <w:rsid w:val="00C830EB"/>
    <w:rsid w:val="00C84C07"/>
    <w:rsid w:val="00C85EEC"/>
    <w:rsid w:val="00C9369D"/>
    <w:rsid w:val="00CA1960"/>
    <w:rsid w:val="00CA238C"/>
    <w:rsid w:val="00CA5F97"/>
    <w:rsid w:val="00CB04D3"/>
    <w:rsid w:val="00CB0E65"/>
    <w:rsid w:val="00CB7506"/>
    <w:rsid w:val="00CC6760"/>
    <w:rsid w:val="00CD4BBF"/>
    <w:rsid w:val="00CE08A1"/>
    <w:rsid w:val="00CF58E9"/>
    <w:rsid w:val="00D0590C"/>
    <w:rsid w:val="00D35888"/>
    <w:rsid w:val="00D36645"/>
    <w:rsid w:val="00D57CD6"/>
    <w:rsid w:val="00D613E1"/>
    <w:rsid w:val="00D8350A"/>
    <w:rsid w:val="00D859F7"/>
    <w:rsid w:val="00D87D53"/>
    <w:rsid w:val="00D937BD"/>
    <w:rsid w:val="00D94849"/>
    <w:rsid w:val="00DA2F50"/>
    <w:rsid w:val="00DB41FB"/>
    <w:rsid w:val="00DB6DA6"/>
    <w:rsid w:val="00DC1540"/>
    <w:rsid w:val="00DD076D"/>
    <w:rsid w:val="00DD1C31"/>
    <w:rsid w:val="00DF4973"/>
    <w:rsid w:val="00DF7D81"/>
    <w:rsid w:val="00E002EB"/>
    <w:rsid w:val="00E01574"/>
    <w:rsid w:val="00E02505"/>
    <w:rsid w:val="00E05C4C"/>
    <w:rsid w:val="00E13C6F"/>
    <w:rsid w:val="00E167E5"/>
    <w:rsid w:val="00E17DF0"/>
    <w:rsid w:val="00E22DF6"/>
    <w:rsid w:val="00E33BEC"/>
    <w:rsid w:val="00E44CA2"/>
    <w:rsid w:val="00E61C6F"/>
    <w:rsid w:val="00E84700"/>
    <w:rsid w:val="00E8596C"/>
    <w:rsid w:val="00E959C0"/>
    <w:rsid w:val="00EA7578"/>
    <w:rsid w:val="00EB14FF"/>
    <w:rsid w:val="00EB1E24"/>
    <w:rsid w:val="00EB5AB5"/>
    <w:rsid w:val="00EC5DFC"/>
    <w:rsid w:val="00EC7BAF"/>
    <w:rsid w:val="00ED2448"/>
    <w:rsid w:val="00ED3596"/>
    <w:rsid w:val="00EE4FBD"/>
    <w:rsid w:val="00F01000"/>
    <w:rsid w:val="00F0299C"/>
    <w:rsid w:val="00F02CB3"/>
    <w:rsid w:val="00F06FBF"/>
    <w:rsid w:val="00F10E38"/>
    <w:rsid w:val="00F13034"/>
    <w:rsid w:val="00F150DF"/>
    <w:rsid w:val="00F17F09"/>
    <w:rsid w:val="00F27A45"/>
    <w:rsid w:val="00F332B8"/>
    <w:rsid w:val="00F3353E"/>
    <w:rsid w:val="00F47809"/>
    <w:rsid w:val="00F51421"/>
    <w:rsid w:val="00F533EE"/>
    <w:rsid w:val="00F550F2"/>
    <w:rsid w:val="00F623F9"/>
    <w:rsid w:val="00F62EE4"/>
    <w:rsid w:val="00F71903"/>
    <w:rsid w:val="00F737E8"/>
    <w:rsid w:val="00F9540C"/>
    <w:rsid w:val="00FB3089"/>
    <w:rsid w:val="00FC068F"/>
    <w:rsid w:val="00FC1AE9"/>
    <w:rsid w:val="00FD2BD1"/>
    <w:rsid w:val="00FD3B73"/>
    <w:rsid w:val="00FD4ABF"/>
    <w:rsid w:val="00FE0879"/>
    <w:rsid w:val="00FE0F7D"/>
    <w:rsid w:val="00FE301D"/>
    <w:rsid w:val="00FF1999"/>
    <w:rsid w:val="00FF331E"/>
    <w:rsid w:val="19F459E9"/>
    <w:rsid w:val="25E62278"/>
    <w:rsid w:val="38F26CCD"/>
    <w:rsid w:val="3CAF4A0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10">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2">
    <w:name w:val="Body Text"/>
    <w:basedOn w:val="1"/>
    <w:link w:val="14"/>
    <w:uiPriority w:val="0"/>
    <w:pPr>
      <w:pBdr>
        <w:top w:val="single" w:color="auto" w:sz="6" w:space="1"/>
        <w:bottom w:val="single" w:color="auto" w:sz="6" w:space="1"/>
      </w:pBdr>
    </w:pPr>
    <w:rPr>
      <w:rFonts w:ascii="仿宋_GB2312"/>
    </w:rPr>
  </w:style>
  <w:style w:type="paragraph" w:styleId="3">
    <w:name w:val="Body Text Indent"/>
    <w:basedOn w:val="1"/>
    <w:uiPriority w:val="0"/>
    <w:pPr>
      <w:spacing w:after="120"/>
      <w:ind w:left="420" w:leftChars="200"/>
    </w:pPr>
  </w:style>
  <w:style w:type="paragraph" w:styleId="4">
    <w:name w:val="Block Text"/>
    <w:basedOn w:val="1"/>
    <w:uiPriority w:val="0"/>
    <w:pPr>
      <w:tabs>
        <w:tab w:val="left" w:pos="8400"/>
      </w:tabs>
      <w:autoSpaceDE w:val="0"/>
      <w:autoSpaceDN w:val="0"/>
      <w:adjustRightInd w:val="0"/>
      <w:spacing w:after="190" w:afterLines="50" w:line="240" w:lineRule="atLeast"/>
      <w:ind w:left="40" w:right="-91"/>
      <w:jc w:val="center"/>
    </w:pPr>
    <w:rPr>
      <w:rFonts w:ascii="仿宋_GB2312"/>
      <w:b/>
      <w:bCs/>
      <w:szCs w:val="44"/>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jc w:val="left"/>
    </w:pPr>
    <w:rPr>
      <w:rFonts w:ascii="宋体" w:hAnsi="宋体" w:eastAsia="宋体" w:cs="宋体"/>
      <w:kern w:val="0"/>
      <w:sz w:val="24"/>
    </w:rPr>
  </w:style>
  <w:style w:type="table" w:styleId="9">
    <w:name w:val="Table Grid"/>
    <w:basedOn w:val="8"/>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b/>
      <w:bCs/>
    </w:rPr>
  </w:style>
  <w:style w:type="character" w:styleId="12">
    <w:name w:val="page number"/>
    <w:basedOn w:val="10"/>
    <w:uiPriority w:val="0"/>
  </w:style>
  <w:style w:type="character" w:styleId="13">
    <w:name w:val="Hyperlink"/>
    <w:uiPriority w:val="0"/>
    <w:rPr>
      <w:color w:val="0000FF"/>
      <w:u w:val="single"/>
    </w:rPr>
  </w:style>
  <w:style w:type="character" w:customStyle="1" w:styleId="14">
    <w:name w:val="正文文本 字符"/>
    <w:link w:val="2"/>
    <w:uiPriority w:val="0"/>
    <w:rPr>
      <w:rFonts w:ascii="仿宋_GB2312" w:eastAsia="仿宋_GB2312"/>
      <w:kern w:val="2"/>
      <w:sz w:val="32"/>
      <w:szCs w:val="24"/>
      <w:lang w:val="en-US" w:eastAsia="zh-CN" w:bidi="ar-SA"/>
    </w:rPr>
  </w:style>
  <w:style w:type="paragraph" w:customStyle="1" w:styleId="15">
    <w:name w:val="Char Char Char Char Char Char Char"/>
    <w:basedOn w:val="1"/>
    <w:uiPriority w:val="0"/>
    <w:rPr>
      <w:rFonts w:ascii="仿宋_GB2312"/>
      <w:b/>
      <w:szCs w:val="32"/>
    </w:rPr>
  </w:style>
  <w:style w:type="character" w:customStyle="1" w:styleId="16">
    <w:name w:val="font01"/>
    <w:qFormat/>
    <w:uiPriority w:val="0"/>
    <w:rPr>
      <w:rFonts w:hint="eastAsia" w:ascii="宋体" w:hAnsi="宋体" w:eastAsia="宋体" w:cs="宋体"/>
      <w:color w:val="000000"/>
      <w:sz w:val="22"/>
      <w:szCs w:val="22"/>
      <w:u w:val="none"/>
    </w:rPr>
  </w:style>
  <w:style w:type="character" w:customStyle="1" w:styleId="17">
    <w:name w:val="font31"/>
    <w:qFormat/>
    <w:uiPriority w:val="0"/>
    <w:rPr>
      <w:rFonts w:hint="eastAsia" w:ascii="仿宋" w:hAnsi="仿宋" w:eastAsia="仿宋" w:cs="仿宋"/>
      <w:color w:val="000000"/>
      <w:sz w:val="22"/>
      <w:szCs w:val="22"/>
      <w:u w:val="none"/>
    </w:rPr>
  </w:style>
  <w:style w:type="character" w:customStyle="1" w:styleId="18">
    <w:name w:val="font41"/>
    <w:qFormat/>
    <w:uiPriority w:val="0"/>
    <w:rPr>
      <w:rFonts w:hint="eastAsia" w:ascii="宋体" w:hAnsi="宋体" w:eastAsia="宋体" w:cs="宋体"/>
      <w:color w:val="000000"/>
      <w:sz w:val="24"/>
      <w:szCs w:val="24"/>
      <w:u w:val="none"/>
    </w:rPr>
  </w:style>
  <w:style w:type="character" w:customStyle="1" w:styleId="19">
    <w:name w:val="font11"/>
    <w:qFormat/>
    <w:uiPriority w:val="0"/>
    <w:rPr>
      <w:rFonts w:hint="eastAsia" w:ascii="仿宋" w:hAnsi="仿宋" w:eastAsia="仿宋" w:cs="仿宋"/>
      <w:color w:val="000000"/>
      <w:sz w:val="24"/>
      <w:szCs w:val="24"/>
      <w:u w:val="none"/>
    </w:rPr>
  </w:style>
  <w:style w:type="character" w:customStyle="1" w:styleId="20">
    <w:name w:val="font21"/>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3714</Words>
  <Characters>4235</Characters>
  <Lines>127</Lines>
  <Paragraphs>35</Paragraphs>
  <TotalTime>18</TotalTime>
  <ScaleCrop>false</ScaleCrop>
  <LinksUpToDate>false</LinksUpToDate>
  <CharactersWithSpaces>4253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2022-06-07T08:22:00Z</dcterms:created>
  <dc:creator>杨仲璐; ibm</dc:creator>
  <cp:lastModifiedBy>陆呵呵</cp:lastModifiedBy>
  <cp:lastPrinted>2022-06-07T08:21:00Z</cp:lastPrinted>
  <dcterms:modified xsi:type="dcterms:W3CDTF">2022-06-08T06:07:18Z</dcterms:modified>
  <dc:title>杭建设发（2003）196号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EAE3329A004C4010AF4608E0F8C03996</vt:lpwstr>
  </property>
</Properties>
</file>