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83"/>
        <w:gridCol w:w="795"/>
        <w:gridCol w:w="795"/>
        <w:gridCol w:w="2565"/>
        <w:gridCol w:w="796"/>
        <w:gridCol w:w="1445"/>
        <w:gridCol w:w="796"/>
        <w:gridCol w:w="795"/>
        <w:gridCol w:w="796"/>
        <w:gridCol w:w="796"/>
        <w:gridCol w:w="796"/>
        <w:gridCol w:w="795"/>
        <w:gridCol w:w="796"/>
        <w:gridCol w:w="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51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</w:rPr>
              <w:t xml:space="preserve">  评审委员会专家库人员审核花名册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专业技术资格等级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现从事专业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RkMmQxNWNiZmRhZDE4ZGNmYWNkNzFjOTlkMDUifQ=="/>
  </w:docVars>
  <w:rsids>
    <w:rsidRoot w:val="6CBE71F7"/>
    <w:rsid w:val="6CB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2022-07-20T03:05:00Z</dcterms:created>
  <dc:creator>小明@~@</dc:creator>
  <cp:lastModifiedBy>小明@~@</cp:lastModifiedBy>
  <dcterms:modified xsi:type="dcterms:W3CDTF">2022-07-20T03:05:48Z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FC499C6A9262437DBCA5867C01F53304</vt:lpwstr>
  </property>
</Properties>
</file>